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754D5D8" w:rsidR="007A5B38" w:rsidRPr="00584E62" w:rsidRDefault="000C5734" w:rsidP="007A5B38">
      <w:pPr>
        <w:pStyle w:val="3GPPHeader"/>
        <w:rPr>
          <w:lang w:val="en-US"/>
        </w:rPr>
      </w:pPr>
      <w:r w:rsidRPr="000C5734">
        <w:rPr>
          <w:lang w:val="en-US"/>
        </w:rPr>
        <w:t xml:space="preserve">3GPP TSG RAN WG1 Meeting </w:t>
      </w:r>
      <w:r w:rsidR="0070615A">
        <w:rPr>
          <w:lang w:val="en-US"/>
        </w:rPr>
        <w:t>#92</w:t>
      </w:r>
      <w:r w:rsidR="00890AB5">
        <w:rPr>
          <w:lang w:val="en-US"/>
        </w:rPr>
        <w:t>bis</w:t>
      </w:r>
      <w:r w:rsidR="007A5B38" w:rsidRPr="000C5734">
        <w:rPr>
          <w:lang w:val="en-US"/>
        </w:rPr>
        <w:tab/>
      </w:r>
      <w:r w:rsidR="0070615A" w:rsidRPr="00584E62">
        <w:rPr>
          <w:lang w:val="en-US"/>
        </w:rPr>
        <w:t>R1-18</w:t>
      </w:r>
      <w:r w:rsidR="00584E62" w:rsidRPr="00584E62">
        <w:rPr>
          <w:lang w:val="en-US"/>
        </w:rPr>
        <w:t>04973</w:t>
      </w:r>
    </w:p>
    <w:p w14:paraId="161050DA" w14:textId="4CEA0479" w:rsidR="007A5B38" w:rsidRPr="007679B0" w:rsidRDefault="00890AB5" w:rsidP="007A5B38">
      <w:pPr>
        <w:pStyle w:val="3GPPHeader"/>
        <w:rPr>
          <w:lang w:val="en-US"/>
        </w:rPr>
      </w:pPr>
      <w:proofErr w:type="spellStart"/>
      <w:r>
        <w:rPr>
          <w:lang w:val="en-US"/>
        </w:rPr>
        <w:t>Sanya</w:t>
      </w:r>
      <w:proofErr w:type="spellEnd"/>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sidR="0054355F">
        <w:rPr>
          <w:lang w:val="en-US"/>
        </w:rPr>
        <w:t xml:space="preserve"> – 20</w:t>
      </w:r>
      <w:r w:rsidR="0054355F" w:rsidRPr="0054355F">
        <w:rPr>
          <w:vertAlign w:val="superscript"/>
          <w:lang w:val="en-US"/>
        </w:rPr>
        <w:t>th</w:t>
      </w:r>
      <w:r w:rsidR="0054355F">
        <w:rPr>
          <w:lang w:val="en-US"/>
        </w:rPr>
        <w:t xml:space="preserve"> </w:t>
      </w:r>
      <w:proofErr w:type="gramStart"/>
      <w:r>
        <w:rPr>
          <w:lang w:val="en-US"/>
        </w:rPr>
        <w:t>April</w:t>
      </w:r>
      <w:r w:rsidR="0054355F">
        <w:rPr>
          <w:lang w:val="en-US"/>
        </w:rPr>
        <w:t>,</w:t>
      </w:r>
      <w:proofErr w:type="gramEnd"/>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554738D" w:rsidR="00E90E49" w:rsidRPr="00327997" w:rsidRDefault="003D3C45" w:rsidP="00327997">
      <w:pPr>
        <w:pStyle w:val="3GPPHeader"/>
      </w:pPr>
      <w:r w:rsidRPr="00327997">
        <w:t>Title:</w:t>
      </w:r>
      <w:r w:rsidR="00E90E49" w:rsidRPr="00327997">
        <w:tab/>
      </w:r>
      <w:r w:rsidR="00D24793">
        <w:t>Remaining issues on CSI reporting</w:t>
      </w:r>
    </w:p>
    <w:p w14:paraId="2D554DE3" w14:textId="25737FB7" w:rsidR="00952A24" w:rsidRPr="00327997" w:rsidRDefault="00952A24" w:rsidP="00327997">
      <w:pPr>
        <w:pStyle w:val="3GPPHeader"/>
      </w:pPr>
      <w:r w:rsidRPr="00327997">
        <w:t>Agenda Item:</w:t>
      </w:r>
      <w:r w:rsidRPr="00327997">
        <w:tab/>
      </w:r>
      <w:r w:rsidR="00D24793">
        <w:t>7.1.2.2.2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bookmarkStart w:id="0" w:name="_GoBack"/>
      <w:bookmarkEnd w:id="0"/>
    </w:p>
    <w:p w14:paraId="72B2365A" w14:textId="77777777" w:rsidR="00E90E49" w:rsidRPr="00CE0424" w:rsidRDefault="007F75D5" w:rsidP="00CE0424">
      <w:pPr>
        <w:pStyle w:val="Heading1"/>
      </w:pPr>
      <w:r>
        <w:t>Introduction</w:t>
      </w:r>
    </w:p>
    <w:p w14:paraId="45D94F03" w14:textId="484DD532" w:rsidR="00477768" w:rsidRPr="00CE0424" w:rsidRDefault="00D24793" w:rsidP="00BF7642">
      <w:pPr>
        <w:pStyle w:val="BodyText"/>
      </w:pPr>
      <w:r>
        <w:t>This contribution discusses the remaining open issues in CSI reporting.</w:t>
      </w:r>
      <w:r w:rsidR="00D94CCD">
        <w:t xml:space="preserve"> In our companion paper </w:t>
      </w:r>
      <w:r w:rsidR="00D94CCD">
        <w:fldChar w:fldCharType="begin"/>
      </w:r>
      <w:r w:rsidR="00D94CCD">
        <w:instrText xml:space="preserve"> REF _Ref510813285 \r \h </w:instrText>
      </w:r>
      <w:r w:rsidR="00D94CCD">
        <w:fldChar w:fldCharType="separate"/>
      </w:r>
      <w:r w:rsidR="00D94CCD">
        <w:t>[5]</w:t>
      </w:r>
      <w:r w:rsidR="00D94CCD">
        <w:fldChar w:fldCharType="end"/>
      </w:r>
      <w:r w:rsidR="00D94CCD">
        <w:t xml:space="preserve">, we discuss the remaining issues for SP-CSI reporting on PUSCH, while in our other companion paper </w:t>
      </w:r>
      <w:r w:rsidR="00D94CCD">
        <w:fldChar w:fldCharType="begin"/>
      </w:r>
      <w:r w:rsidR="00D94CCD">
        <w:instrText xml:space="preserve"> REF _Ref510813286 \r \h </w:instrText>
      </w:r>
      <w:r w:rsidR="00D94CCD">
        <w:fldChar w:fldCharType="separate"/>
      </w:r>
      <w:r w:rsidR="00D94CCD">
        <w:t>[6]</w:t>
      </w:r>
      <w:r w:rsidR="00D94CCD">
        <w:fldChar w:fldCharType="end"/>
      </w:r>
      <w:r w:rsidR="00D94CCD">
        <w:t>, we present TPs on some miscellaneous corrections and clarifications regarding CSI reporting in TS38.214.</w:t>
      </w:r>
    </w:p>
    <w:p w14:paraId="3C05572C" w14:textId="3BED2B4C" w:rsidR="006B2FE6" w:rsidRPr="006B2FE6" w:rsidRDefault="006B2FE6" w:rsidP="00DA3FCF">
      <w:pPr>
        <w:pStyle w:val="Heading1"/>
      </w:pPr>
      <w:r>
        <w:t>Remaining issues on CSI computation capability, timing requirement and CSI reference resource</w:t>
      </w:r>
    </w:p>
    <w:p w14:paraId="63800571" w14:textId="5BB012E1" w:rsidR="006B2FE6" w:rsidRDefault="006B2FE6" w:rsidP="006B2FE6">
      <w:pPr>
        <w:pStyle w:val="Heading2"/>
      </w:pPr>
      <w:r>
        <w:t>Previous agreements</w:t>
      </w:r>
    </w:p>
    <w:p w14:paraId="0CD11D01" w14:textId="6F6CF02B" w:rsidR="006B2FE6" w:rsidRPr="006B2FE6" w:rsidRDefault="006B2FE6" w:rsidP="006B2FE6">
      <w:r>
        <w:t>In RAN1#92, the following agreements were reached</w:t>
      </w:r>
      <w:r w:rsidR="00C43CAF">
        <w:t xml:space="preserve"> </w:t>
      </w:r>
      <w:r w:rsidR="00C43CAF">
        <w:fldChar w:fldCharType="begin"/>
      </w:r>
      <w:r w:rsidR="00C43CAF">
        <w:instrText xml:space="preserve"> REF _Ref510613430 \r \h </w:instrText>
      </w:r>
      <w:r w:rsidR="00C43CAF">
        <w:fldChar w:fldCharType="separate"/>
      </w:r>
      <w:r w:rsidR="00C43CAF">
        <w:t>[1]</w:t>
      </w:r>
      <w:r w:rsidR="00C43CAF">
        <w:fldChar w:fldCharType="end"/>
      </w:r>
      <w:r>
        <w:t>:</w:t>
      </w:r>
    </w:p>
    <w:p w14:paraId="409DD2ED" w14:textId="1F24940E" w:rsidR="006B2FE6" w:rsidRPr="00201416" w:rsidRDefault="006B2FE6" w:rsidP="006B2FE6">
      <w:pPr>
        <w:rPr>
          <w:b/>
        </w:rPr>
      </w:pPr>
      <w:r w:rsidRPr="00201416">
        <w:rPr>
          <w:b/>
          <w:highlight w:val="green"/>
        </w:rPr>
        <w:t>Agreement</w:t>
      </w:r>
      <w:r w:rsidR="00D24793">
        <w:rPr>
          <w:b/>
          <w:highlight w:val="green"/>
        </w:rPr>
        <w:t xml:space="preserve"> #1</w:t>
      </w:r>
      <w:r w:rsidRPr="00201416">
        <w:rPr>
          <w:b/>
          <w:highlight w:val="green"/>
        </w:rPr>
        <w:t>:</w:t>
      </w:r>
    </w:p>
    <w:p w14:paraId="01B19B34" w14:textId="77777777" w:rsidR="006B2FE6" w:rsidRPr="00201416" w:rsidRDefault="006B2FE6" w:rsidP="006B2FE6">
      <w:pPr>
        <w:pStyle w:val="ListParagraph"/>
        <w:numPr>
          <w:ilvl w:val="0"/>
          <w:numId w:val="17"/>
        </w:numPr>
        <w:spacing w:after="0"/>
        <w:ind w:left="1080"/>
        <w:rPr>
          <w:lang w:val="en-US"/>
        </w:rPr>
      </w:pPr>
      <w:r w:rsidRPr="00201416">
        <w:rPr>
          <w:lang w:val="en-US"/>
        </w:rPr>
        <w:t>When A-CSI reporting on CSI only PUSCH with single CSI report is triggered,</w:t>
      </w:r>
    </w:p>
    <w:p w14:paraId="159BC9D9" w14:textId="77777777" w:rsidR="006B2FE6" w:rsidRPr="00201416" w:rsidRDefault="006B2FE6" w:rsidP="006B2FE6">
      <w:pPr>
        <w:pStyle w:val="ListParagraph"/>
        <w:numPr>
          <w:ilvl w:val="1"/>
          <w:numId w:val="17"/>
        </w:numPr>
        <w:spacing w:after="0"/>
        <w:ind w:left="1800"/>
        <w:rPr>
          <w:lang w:val="en-US"/>
        </w:rPr>
      </w:pPr>
      <w:r w:rsidRPr="00201416">
        <w:rPr>
          <w:lang w:val="en-US"/>
        </w:rPr>
        <w:t>UE is not expected to receive a scheduling DCI with symbol offset such that M-L-N &lt; Z</w:t>
      </w:r>
    </w:p>
    <w:p w14:paraId="149B46E7" w14:textId="77777777" w:rsidR="006B2FE6" w:rsidRPr="00201416" w:rsidRDefault="006B2FE6" w:rsidP="006B2FE6">
      <w:pPr>
        <w:pStyle w:val="ListParagraph"/>
        <w:numPr>
          <w:ilvl w:val="1"/>
          <w:numId w:val="17"/>
        </w:numPr>
        <w:spacing w:after="0"/>
        <w:ind w:left="1800"/>
        <w:rPr>
          <w:lang w:val="en-US"/>
        </w:rPr>
      </w:pPr>
      <w:r w:rsidRPr="00201416">
        <w:rPr>
          <w:lang w:val="en-US"/>
        </w:rPr>
        <w:t>UE is not expected to receive a scheduling DCI if AP CSI-RS is used for channel measurement and with symbol offset such that M-O-N &lt; Z’</w:t>
      </w:r>
    </w:p>
    <w:p w14:paraId="23FBD7D3" w14:textId="77777777" w:rsidR="006B2FE6" w:rsidRPr="00201416" w:rsidRDefault="006B2FE6" w:rsidP="006B2FE6">
      <w:pPr>
        <w:pStyle w:val="ListParagraph"/>
        <w:numPr>
          <w:ilvl w:val="2"/>
          <w:numId w:val="17"/>
        </w:numPr>
        <w:spacing w:after="0"/>
        <w:ind w:left="2520"/>
        <w:rPr>
          <w:lang w:val="en-US"/>
        </w:rPr>
      </w:pPr>
      <w:r w:rsidRPr="00201416">
        <w:rPr>
          <w:lang w:val="en-US"/>
        </w:rPr>
        <w:t>FFS for the condition when P/SP CSI-RS is used for channel/interference measurement</w:t>
      </w:r>
    </w:p>
    <w:p w14:paraId="0F936D35" w14:textId="77777777" w:rsidR="006B2FE6" w:rsidRPr="00201416" w:rsidRDefault="006B2FE6" w:rsidP="006B2FE6">
      <w:pPr>
        <w:pStyle w:val="ListParagraph"/>
        <w:numPr>
          <w:ilvl w:val="1"/>
          <w:numId w:val="17"/>
        </w:numPr>
        <w:spacing w:after="0"/>
        <w:ind w:left="1800"/>
        <w:rPr>
          <w:lang w:val="en-US"/>
        </w:rPr>
      </w:pPr>
      <w:r w:rsidRPr="00201416">
        <w:rPr>
          <w:lang w:val="en-US"/>
        </w:rPr>
        <w:t>FFS if this agreement applies to beam reporting in addition to CSI reporting</w:t>
      </w:r>
    </w:p>
    <w:p w14:paraId="25D13C88" w14:textId="77777777" w:rsidR="006B2FE6" w:rsidRPr="00201416" w:rsidRDefault="006B2FE6" w:rsidP="006B2FE6">
      <w:pPr>
        <w:pStyle w:val="ListParagraph"/>
        <w:numPr>
          <w:ilvl w:val="1"/>
          <w:numId w:val="17"/>
        </w:numPr>
        <w:spacing w:after="0"/>
        <w:ind w:left="1800"/>
        <w:rPr>
          <w:lang w:val="en-US"/>
        </w:rPr>
      </w:pPr>
      <w:r w:rsidRPr="00201416">
        <w:rPr>
          <w:lang w:val="en-US"/>
        </w:rPr>
        <w:t>Note:</w:t>
      </w:r>
    </w:p>
    <w:p w14:paraId="670C02AC" w14:textId="77777777" w:rsidR="006B2FE6" w:rsidRPr="00201416" w:rsidRDefault="006B2FE6" w:rsidP="006B2FE6">
      <w:pPr>
        <w:pStyle w:val="ListParagraph"/>
        <w:numPr>
          <w:ilvl w:val="2"/>
          <w:numId w:val="17"/>
        </w:numPr>
        <w:spacing w:after="0"/>
        <w:ind w:left="2520"/>
        <w:rPr>
          <w:lang w:val="en-US"/>
        </w:rPr>
      </w:pPr>
      <w:r w:rsidRPr="00201416">
        <w:rPr>
          <w:lang w:val="en-US"/>
        </w:rPr>
        <w:t xml:space="preserve">L=the last symbol of PDCCH triggering the A-CSI reporting </w:t>
      </w:r>
    </w:p>
    <w:p w14:paraId="52CF7572" w14:textId="77777777" w:rsidR="006B2FE6" w:rsidRPr="00201416" w:rsidRDefault="006B2FE6" w:rsidP="006B2FE6">
      <w:pPr>
        <w:pStyle w:val="ListParagraph"/>
        <w:numPr>
          <w:ilvl w:val="2"/>
          <w:numId w:val="17"/>
        </w:numPr>
        <w:spacing w:after="0"/>
        <w:ind w:left="2520"/>
        <w:rPr>
          <w:lang w:val="en-US"/>
        </w:rPr>
      </w:pPr>
      <w:r w:rsidRPr="00201416">
        <w:rPr>
          <w:lang w:val="en-US"/>
        </w:rPr>
        <w:t>M=the starting symbol of the PUSCH</w:t>
      </w:r>
    </w:p>
    <w:p w14:paraId="7BD98501" w14:textId="77777777" w:rsidR="006B2FE6" w:rsidRPr="00201416" w:rsidRDefault="006B2FE6" w:rsidP="006B2FE6">
      <w:pPr>
        <w:pStyle w:val="ListParagraph"/>
        <w:numPr>
          <w:ilvl w:val="2"/>
          <w:numId w:val="17"/>
        </w:numPr>
        <w:spacing w:after="0"/>
        <w:ind w:left="2520"/>
        <w:rPr>
          <w:lang w:val="en-US"/>
        </w:rPr>
      </w:pPr>
      <w:r w:rsidRPr="00201416">
        <w:rPr>
          <w:lang w:val="en-US"/>
        </w:rPr>
        <w:t>N= the TA value in unit of symbols (e.g., TA=1.4 symbol)</w:t>
      </w:r>
    </w:p>
    <w:p w14:paraId="62D07B76" w14:textId="77777777" w:rsidR="006B2FE6" w:rsidRPr="00201416" w:rsidRDefault="006B2FE6" w:rsidP="006B2FE6">
      <w:pPr>
        <w:pStyle w:val="ListParagraph"/>
        <w:numPr>
          <w:ilvl w:val="2"/>
          <w:numId w:val="17"/>
        </w:numPr>
        <w:spacing w:after="0"/>
        <w:ind w:left="2520"/>
        <w:rPr>
          <w:lang w:val="en-US"/>
        </w:rPr>
      </w:pPr>
      <w:r w:rsidRPr="00201416">
        <w:rPr>
          <w:lang w:val="en-US"/>
        </w:rPr>
        <w:t>O= the later symbol between the last symbol of AP CSI-RS resource for CMR, the last symbol of aperiodic NZP CSI-RS for IM (if present) and the last symbol of aperiodic CSI-IM (if present)</w:t>
      </w:r>
    </w:p>
    <w:p w14:paraId="731D40B2" w14:textId="77777777" w:rsidR="006B2FE6" w:rsidRPr="00201416" w:rsidRDefault="006B2FE6" w:rsidP="006B2FE6">
      <w:pPr>
        <w:ind w:left="1800"/>
        <w:rPr>
          <w:lang w:eastAsia="x-none"/>
        </w:rPr>
      </w:pPr>
    </w:p>
    <w:p w14:paraId="4447DCE8" w14:textId="0DE7E755" w:rsidR="006B2FE6" w:rsidRPr="00E1213B" w:rsidRDefault="006B2FE6" w:rsidP="006B2FE6">
      <w:pPr>
        <w:rPr>
          <w:b/>
        </w:rPr>
      </w:pPr>
      <w:r w:rsidRPr="00201416">
        <w:rPr>
          <w:b/>
          <w:highlight w:val="green"/>
        </w:rPr>
        <w:t>Agreement</w:t>
      </w:r>
      <w:r w:rsidR="00D24793">
        <w:rPr>
          <w:b/>
          <w:highlight w:val="green"/>
        </w:rPr>
        <w:t xml:space="preserve"> #2</w:t>
      </w:r>
      <w:r w:rsidRPr="00201416">
        <w:rPr>
          <w:b/>
          <w:highlight w:val="green"/>
        </w:rPr>
        <w:t>:</w:t>
      </w:r>
    </w:p>
    <w:p w14:paraId="13F28E05" w14:textId="77777777" w:rsidR="006B2FE6" w:rsidRPr="00E1213B" w:rsidRDefault="006B2FE6" w:rsidP="006B2FE6">
      <w:pPr>
        <w:pStyle w:val="ListParagraph"/>
        <w:numPr>
          <w:ilvl w:val="0"/>
          <w:numId w:val="18"/>
        </w:numPr>
        <w:ind w:left="1080"/>
        <w:rPr>
          <w:lang w:val="en-US"/>
        </w:rPr>
      </w:pPr>
      <w:r w:rsidRPr="00E1213B">
        <w:rPr>
          <w:lang w:val="en-US"/>
        </w:rPr>
        <w:t>Time offset of the CSI reference resource is derived from Z’ for a given CSI latency and numerology as follows:</w:t>
      </w:r>
    </w:p>
    <w:p w14:paraId="5B3F1235" w14:textId="77777777" w:rsidR="006B2FE6" w:rsidRPr="00E1213B" w:rsidRDefault="006B2FE6" w:rsidP="006B2FE6">
      <w:pPr>
        <w:pStyle w:val="ListParagraph"/>
        <w:numPr>
          <w:ilvl w:val="1"/>
          <w:numId w:val="18"/>
        </w:numPr>
        <w:ind w:left="1800"/>
        <w:rPr>
          <w:lang w:val="en-US"/>
        </w:rPr>
      </w:pPr>
      <w:proofErr w:type="spellStart"/>
      <w:r w:rsidRPr="00E1213B">
        <w:rPr>
          <w:i/>
          <w:iCs/>
          <w:lang w:val="en-US"/>
        </w:rPr>
        <w:t>n</w:t>
      </w:r>
      <w:r w:rsidRPr="00E1213B">
        <w:rPr>
          <w:i/>
          <w:iCs/>
          <w:vertAlign w:val="subscript"/>
          <w:lang w:val="en-US"/>
        </w:rPr>
        <w:t>CQI_ref</w:t>
      </w:r>
      <w:proofErr w:type="spellEnd"/>
      <w:r w:rsidRPr="00E1213B">
        <w:rPr>
          <w:lang w:val="en-US"/>
        </w:rPr>
        <w:t xml:space="preserve"> is the smallest value greater than or equal to</w:t>
      </w:r>
      <w:r>
        <w:rPr>
          <w:lang w:val="en-US"/>
        </w:rPr>
        <w:t xml:space="preserve"> </w:t>
      </w:r>
      <w:r w:rsidRPr="00FB419B">
        <w:rPr>
          <w:color w:val="FF0000"/>
          <w:position w:val="-16"/>
          <w:u w:val="single"/>
          <w:lang w:val="en-US"/>
        </w:rPr>
        <w:object w:dxaOrig="1140" w:dyaOrig="440" w14:anchorId="5032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8.75pt" o:ole="">
            <v:imagedata r:id="rId8" o:title=""/>
          </v:shape>
          <o:OLEObject Type="Embed" ProgID="Equation.DSMT4" ShapeID="_x0000_i1025" DrawAspect="Content" ObjectID="_1584563778" r:id="rId9"/>
        </w:object>
      </w:r>
      <w:r w:rsidRPr="00201416">
        <w:rPr>
          <w:lang w:val="en-US"/>
        </w:rPr>
        <w:fldChar w:fldCharType="begin"/>
      </w:r>
      <w:r w:rsidRPr="00201416">
        <w:rPr>
          <w:lang w:val="en-US"/>
        </w:rPr>
        <w:instrText xml:space="preserve"> QUOTE </w:instrText>
      </w:r>
      <w:r w:rsidRPr="00DE5CF4">
        <w:rPr>
          <w:rFonts w:ascii="Cambria Math" w:hAnsi="Cambria Math"/>
          <w:lang w:val="en-US"/>
        </w:rPr>
        <w:instrText>Z'/Nsymbslot</w:instrText>
      </w:r>
      <w:r w:rsidRPr="00201416">
        <w:rPr>
          <w:lang w:val="en-US"/>
        </w:rPr>
        <w:instrText xml:space="preserve"> </w:instrText>
      </w:r>
      <w:r w:rsidRPr="00201416">
        <w:rPr>
          <w:lang w:val="en-US"/>
        </w:rPr>
        <w:fldChar w:fldCharType="end"/>
      </w:r>
      <w:r w:rsidRPr="00E1213B">
        <w:rPr>
          <w:lang w:val="en-US"/>
        </w:rPr>
        <w:t>, such that slot n-</w:t>
      </w:r>
      <w:r w:rsidRPr="00E1213B">
        <w:rPr>
          <w:i/>
          <w:iCs/>
          <w:lang w:val="en-US"/>
        </w:rPr>
        <w:t xml:space="preserve"> </w:t>
      </w:r>
      <w:proofErr w:type="spellStart"/>
      <w:r w:rsidRPr="00E1213B">
        <w:rPr>
          <w:i/>
          <w:iCs/>
          <w:lang w:val="en-US"/>
        </w:rPr>
        <w:t>n</w:t>
      </w:r>
      <w:r w:rsidRPr="00E1213B">
        <w:rPr>
          <w:i/>
          <w:iCs/>
          <w:vertAlign w:val="subscript"/>
          <w:lang w:val="en-US"/>
        </w:rPr>
        <w:t>CQI_ref</w:t>
      </w:r>
      <w:proofErr w:type="spellEnd"/>
      <w:r w:rsidRPr="00E1213B">
        <w:rPr>
          <w:i/>
          <w:iCs/>
          <w:vertAlign w:val="subscript"/>
          <w:lang w:val="en-US"/>
        </w:rPr>
        <w:t xml:space="preserve"> </w:t>
      </w:r>
      <w:r w:rsidRPr="00E1213B">
        <w:rPr>
          <w:lang w:val="en-US"/>
        </w:rPr>
        <w:t>corresponds to a valid downlink slot.</w:t>
      </w:r>
    </w:p>
    <w:p w14:paraId="1DAA6488" w14:textId="77777777" w:rsidR="006B2FE6" w:rsidRPr="00E1213B" w:rsidRDefault="006B2FE6" w:rsidP="006B2FE6">
      <w:pPr>
        <w:pStyle w:val="ListParagraph"/>
        <w:numPr>
          <w:ilvl w:val="2"/>
          <w:numId w:val="18"/>
        </w:numPr>
        <w:ind w:left="2520"/>
        <w:rPr>
          <w:lang w:val="en-US"/>
        </w:rPr>
      </w:pPr>
      <w:r w:rsidRPr="00E1213B">
        <w:rPr>
          <w:lang w:val="en-US"/>
        </w:rPr>
        <w:t>This is applied for at least for aperiodic CSI reporting</w:t>
      </w:r>
    </w:p>
    <w:p w14:paraId="2CDF70C0" w14:textId="77777777" w:rsidR="006B2FE6" w:rsidRPr="00E1213B" w:rsidRDefault="006B2FE6" w:rsidP="006B2FE6">
      <w:pPr>
        <w:pStyle w:val="ListParagraph"/>
        <w:numPr>
          <w:ilvl w:val="3"/>
          <w:numId w:val="18"/>
        </w:numPr>
        <w:ind w:left="3240"/>
        <w:rPr>
          <w:lang w:val="en-US"/>
        </w:rPr>
      </w:pPr>
      <w:r w:rsidRPr="00E1213B">
        <w:rPr>
          <w:lang w:val="en-US"/>
        </w:rPr>
        <w:t>FFS criterion for P / SP reporting</w:t>
      </w:r>
    </w:p>
    <w:p w14:paraId="12F54A32" w14:textId="77777777" w:rsidR="006B2FE6" w:rsidRPr="00E1213B" w:rsidRDefault="006B2FE6" w:rsidP="006B2FE6">
      <w:pPr>
        <w:pStyle w:val="ListParagraph"/>
        <w:numPr>
          <w:ilvl w:val="2"/>
          <w:numId w:val="18"/>
        </w:numPr>
        <w:ind w:left="2520"/>
        <w:rPr>
          <w:lang w:val="en-US"/>
        </w:rPr>
      </w:pPr>
      <w:r w:rsidRPr="00E1213B">
        <w:rPr>
          <w:lang w:val="en-US"/>
        </w:rPr>
        <w:t>This is applied when AP/P/SP CSI-RS is used for CSI calculation.</w:t>
      </w:r>
    </w:p>
    <w:p w14:paraId="672C2ED6" w14:textId="77777777" w:rsidR="006B2FE6" w:rsidRPr="00E1213B" w:rsidRDefault="006B2FE6" w:rsidP="006B2FE6">
      <w:pPr>
        <w:pStyle w:val="ListParagraph"/>
        <w:numPr>
          <w:ilvl w:val="0"/>
          <w:numId w:val="18"/>
        </w:numPr>
        <w:ind w:left="1080"/>
        <w:rPr>
          <w:lang w:val="en-US"/>
        </w:rPr>
      </w:pPr>
      <w:r w:rsidRPr="00E1213B">
        <w:rPr>
          <w:lang w:val="en-US"/>
        </w:rPr>
        <w:t>When P/SP CSI-RS / CSI-IM is used for channel/interference measurement, UE is not expected to measure channel/interference on the CSI-RS / CSI-IM whose last OFDM symbol is received 0 to Z’ symbols before transmission time of first OFDM symbol of AP CSI reporting.</w:t>
      </w:r>
    </w:p>
    <w:p w14:paraId="250DBD4F" w14:textId="77777777" w:rsidR="006B2FE6" w:rsidRPr="00E1213B" w:rsidRDefault="006B2FE6" w:rsidP="006B2FE6">
      <w:pPr>
        <w:pStyle w:val="ListParagraph"/>
        <w:numPr>
          <w:ilvl w:val="1"/>
          <w:numId w:val="18"/>
        </w:numPr>
        <w:ind w:left="1800"/>
        <w:rPr>
          <w:lang w:val="en-US"/>
        </w:rPr>
      </w:pPr>
      <w:r w:rsidRPr="00E1213B">
        <w:rPr>
          <w:lang w:val="en-US"/>
        </w:rPr>
        <w:t>Note: This is not the only condition, the CSI-RS shall also be on or before the CSI reference resource, this also includes the AP CSI-RS case</w:t>
      </w:r>
    </w:p>
    <w:p w14:paraId="1B2432F4" w14:textId="77777777" w:rsidR="006B2FE6" w:rsidRPr="00E1213B" w:rsidRDefault="006B2FE6" w:rsidP="006B2FE6">
      <w:pPr>
        <w:pStyle w:val="ListParagraph"/>
        <w:numPr>
          <w:ilvl w:val="1"/>
          <w:numId w:val="18"/>
        </w:numPr>
        <w:ind w:left="1800"/>
        <w:rPr>
          <w:lang w:val="en-US"/>
        </w:rPr>
      </w:pPr>
      <w:r w:rsidRPr="00E1213B">
        <w:rPr>
          <w:lang w:val="en-US"/>
        </w:rPr>
        <w:t>FFS if this criterion is needed for P / SP reporting</w:t>
      </w:r>
    </w:p>
    <w:p w14:paraId="56C37768" w14:textId="77777777" w:rsidR="006B2FE6" w:rsidRPr="00201416" w:rsidRDefault="006B2FE6" w:rsidP="006B2FE6">
      <w:pPr>
        <w:pStyle w:val="ListParagraph"/>
        <w:numPr>
          <w:ilvl w:val="0"/>
          <w:numId w:val="18"/>
        </w:numPr>
        <w:ind w:left="1080"/>
        <w:rPr>
          <w:lang w:val="en-US"/>
        </w:rPr>
      </w:pPr>
      <w:r w:rsidRPr="00E1213B">
        <w:rPr>
          <w:lang w:val="en-US"/>
        </w:rPr>
        <w:lastRenderedPageBreak/>
        <w:t>FFS: When P/SP CSI-RS is used for channel/interference measurement in case of AP CSI reporting, UE does not expect that the latest CSIRS no later than CSI reference resource is received before triggering PDCCH.</w:t>
      </w:r>
    </w:p>
    <w:p w14:paraId="23C8B689" w14:textId="77777777" w:rsidR="006B2FE6" w:rsidRDefault="006B2FE6" w:rsidP="006B2FE6">
      <w:pPr>
        <w:ind w:left="1800"/>
        <w:rPr>
          <w:lang w:eastAsia="x-none"/>
        </w:rPr>
      </w:pPr>
    </w:p>
    <w:p w14:paraId="660F72DE" w14:textId="0B73D7E1" w:rsidR="006B2FE6" w:rsidRPr="007850F5" w:rsidRDefault="006B2FE6" w:rsidP="006B2FE6">
      <w:pPr>
        <w:rPr>
          <w:b/>
        </w:rPr>
      </w:pPr>
      <w:r w:rsidRPr="007850F5">
        <w:rPr>
          <w:b/>
          <w:highlight w:val="green"/>
        </w:rPr>
        <w:t>Agreement</w:t>
      </w:r>
      <w:r w:rsidR="00D24793">
        <w:rPr>
          <w:b/>
          <w:highlight w:val="green"/>
        </w:rPr>
        <w:t xml:space="preserve"> #3</w:t>
      </w:r>
      <w:r w:rsidRPr="007850F5">
        <w:rPr>
          <w:b/>
          <w:highlight w:val="green"/>
        </w:rPr>
        <w:t>:</w:t>
      </w:r>
    </w:p>
    <w:p w14:paraId="79B6AB53" w14:textId="77777777" w:rsidR="006B2FE6" w:rsidRPr="007850F5" w:rsidRDefault="006B2FE6" w:rsidP="006B2FE6">
      <w:pPr>
        <w:pStyle w:val="ListParagraph"/>
        <w:numPr>
          <w:ilvl w:val="0"/>
          <w:numId w:val="17"/>
        </w:numPr>
        <w:ind w:left="1080"/>
        <w:rPr>
          <w:szCs w:val="20"/>
          <w:lang w:val="en-US"/>
        </w:rPr>
      </w:pPr>
      <w:r w:rsidRPr="007850F5">
        <w:rPr>
          <w:szCs w:val="20"/>
        </w:rPr>
        <w:t>In Table I, (</w:t>
      </w:r>
      <w:proofErr w:type="gramStart"/>
      <w:r w:rsidRPr="007850F5">
        <w:rPr>
          <w:szCs w:val="20"/>
        </w:rPr>
        <w:t>Z,</w:t>
      </w:r>
      <w:r w:rsidRPr="007850F5">
        <w:rPr>
          <w:szCs w:val="20"/>
          <w:lang w:val="en-US"/>
        </w:rPr>
        <w:t>Z</w:t>
      </w:r>
      <w:proofErr w:type="gramEnd"/>
      <w:r w:rsidRPr="007850F5">
        <w:rPr>
          <w:szCs w:val="20"/>
          <w:lang w:val="en-US"/>
        </w:rPr>
        <w:t>’)</w:t>
      </w:r>
      <w:r w:rsidRPr="007850F5">
        <w:rPr>
          <w:szCs w:val="20"/>
        </w:rPr>
        <w:t xml:space="preserve"> values are baseline values which shall be supported by all UEs.</w:t>
      </w:r>
    </w:p>
    <w:p w14:paraId="6FD798F1" w14:textId="77777777" w:rsidR="006B2FE6" w:rsidRPr="007850F5" w:rsidRDefault="006B2FE6" w:rsidP="006B2FE6">
      <w:pPr>
        <w:pStyle w:val="ListParagraph"/>
        <w:numPr>
          <w:ilvl w:val="1"/>
          <w:numId w:val="17"/>
        </w:numPr>
        <w:ind w:left="1800"/>
        <w:rPr>
          <w:szCs w:val="20"/>
          <w:lang w:val="en-US"/>
        </w:rPr>
      </w:pPr>
      <w:r w:rsidRPr="007850F5">
        <w:rPr>
          <w:szCs w:val="20"/>
        </w:rPr>
        <w:t>All (</w:t>
      </w:r>
      <w:proofErr w:type="gramStart"/>
      <w:r w:rsidRPr="007850F5">
        <w:rPr>
          <w:szCs w:val="20"/>
        </w:rPr>
        <w:t>Z,Z</w:t>
      </w:r>
      <w:proofErr w:type="gramEnd"/>
      <w:r w:rsidRPr="007850F5">
        <w:rPr>
          <w:szCs w:val="20"/>
        </w:rPr>
        <w:t>’) values in Table I are TBD.</w:t>
      </w:r>
    </w:p>
    <w:p w14:paraId="3D135741" w14:textId="77777777" w:rsidR="006B2FE6" w:rsidRPr="007850F5" w:rsidRDefault="006B2FE6" w:rsidP="006B2FE6">
      <w:pPr>
        <w:pStyle w:val="ListParagraph"/>
        <w:numPr>
          <w:ilvl w:val="1"/>
          <w:numId w:val="17"/>
        </w:numPr>
        <w:ind w:left="1800"/>
        <w:rPr>
          <w:szCs w:val="20"/>
          <w:lang w:val="en-US"/>
        </w:rPr>
      </w:pPr>
      <w:r w:rsidRPr="007850F5">
        <w:rPr>
          <w:szCs w:val="20"/>
          <w:lang w:val="en-US"/>
        </w:rPr>
        <w:t xml:space="preserve">FFS whether </w:t>
      </w:r>
      <w:r w:rsidRPr="007850F5">
        <w:rPr>
          <w:szCs w:val="20"/>
        </w:rPr>
        <w:t>(</w:t>
      </w:r>
      <w:proofErr w:type="gramStart"/>
      <w:r w:rsidRPr="007850F5">
        <w:rPr>
          <w:szCs w:val="20"/>
        </w:rPr>
        <w:t>Z,</w:t>
      </w:r>
      <w:r w:rsidRPr="007850F5">
        <w:rPr>
          <w:szCs w:val="20"/>
          <w:lang w:val="en-US"/>
        </w:rPr>
        <w:t>Z</w:t>
      </w:r>
      <w:proofErr w:type="gramEnd"/>
      <w:r w:rsidRPr="007850F5">
        <w:rPr>
          <w:szCs w:val="20"/>
          <w:lang w:val="en-US"/>
        </w:rPr>
        <w:t>’) values for low latency and high latency CSI in Table I are the same for a given numerology, in case of normal UE.</w:t>
      </w:r>
    </w:p>
    <w:p w14:paraId="2A071C46" w14:textId="77777777" w:rsidR="006B2FE6" w:rsidRPr="007850F5" w:rsidRDefault="006B2FE6" w:rsidP="006B2FE6">
      <w:pPr>
        <w:pStyle w:val="ListParagraph"/>
        <w:numPr>
          <w:ilvl w:val="2"/>
          <w:numId w:val="17"/>
        </w:numPr>
        <w:ind w:left="2520"/>
        <w:rPr>
          <w:szCs w:val="20"/>
          <w:lang w:val="en-US"/>
        </w:rPr>
      </w:pPr>
      <w:r w:rsidRPr="007850F5">
        <w:rPr>
          <w:szCs w:val="20"/>
          <w:lang w:val="en-US"/>
        </w:rPr>
        <w:t xml:space="preserve">Note. If those two values are the same for all numerology, then low and high latency is merged for normal UE. </w:t>
      </w:r>
    </w:p>
    <w:p w14:paraId="6DD48417" w14:textId="77777777" w:rsidR="006B2FE6" w:rsidRPr="007850F5" w:rsidRDefault="006B2FE6" w:rsidP="006B2FE6">
      <w:pPr>
        <w:pStyle w:val="ListParagraph"/>
        <w:numPr>
          <w:ilvl w:val="0"/>
          <w:numId w:val="17"/>
        </w:numPr>
        <w:ind w:left="1080"/>
        <w:rPr>
          <w:szCs w:val="20"/>
          <w:lang w:val="en-US"/>
        </w:rPr>
      </w:pPr>
      <w:r w:rsidRPr="007850F5">
        <w:rPr>
          <w:szCs w:val="20"/>
          <w:lang w:val="en-US"/>
        </w:rPr>
        <w:t>In Table II, f</w:t>
      </w:r>
      <w:r w:rsidRPr="007850F5">
        <w:rPr>
          <w:szCs w:val="20"/>
        </w:rPr>
        <w:t>or a given numerology and CSI latency, whether or not to support the (</w:t>
      </w:r>
      <w:proofErr w:type="gramStart"/>
      <w:r w:rsidRPr="007850F5">
        <w:rPr>
          <w:szCs w:val="20"/>
        </w:rPr>
        <w:t>Z,</w:t>
      </w:r>
      <w:r w:rsidRPr="007850F5">
        <w:rPr>
          <w:szCs w:val="20"/>
          <w:lang w:val="en-US"/>
        </w:rPr>
        <w:t>Z</w:t>
      </w:r>
      <w:proofErr w:type="gramEnd"/>
      <w:r w:rsidRPr="007850F5">
        <w:rPr>
          <w:szCs w:val="20"/>
          <w:lang w:val="en-US"/>
        </w:rPr>
        <w:t>’)</w:t>
      </w:r>
      <w:r w:rsidRPr="007850F5">
        <w:rPr>
          <w:szCs w:val="20"/>
        </w:rPr>
        <w:t xml:space="preserve"> value in Table II is reported as a UE capability.</w:t>
      </w:r>
    </w:p>
    <w:p w14:paraId="0CDC5E52" w14:textId="77777777" w:rsidR="006B2FE6" w:rsidRPr="007850F5" w:rsidRDefault="006B2FE6" w:rsidP="006B2FE6">
      <w:pPr>
        <w:pStyle w:val="ListParagraph"/>
        <w:numPr>
          <w:ilvl w:val="1"/>
          <w:numId w:val="17"/>
        </w:numPr>
        <w:ind w:left="1800"/>
        <w:rPr>
          <w:szCs w:val="20"/>
          <w:lang w:val="en-US"/>
        </w:rPr>
      </w:pPr>
      <w:r w:rsidRPr="007850F5">
        <w:rPr>
          <w:szCs w:val="20"/>
        </w:rPr>
        <w:t>For a given numerology and CSI latency, the (</w:t>
      </w:r>
      <w:proofErr w:type="gramStart"/>
      <w:r w:rsidRPr="007850F5">
        <w:rPr>
          <w:szCs w:val="20"/>
        </w:rPr>
        <w:t>Z,</w:t>
      </w:r>
      <w:r w:rsidRPr="007850F5">
        <w:rPr>
          <w:szCs w:val="20"/>
          <w:lang w:val="en-US"/>
        </w:rPr>
        <w:t>Z</w:t>
      </w:r>
      <w:proofErr w:type="gramEnd"/>
      <w:r w:rsidRPr="007850F5">
        <w:rPr>
          <w:szCs w:val="20"/>
          <w:lang w:val="en-US"/>
        </w:rPr>
        <w:t>’)</w:t>
      </w:r>
      <w:r w:rsidRPr="007850F5">
        <w:rPr>
          <w:szCs w:val="20"/>
        </w:rPr>
        <w:t xml:space="preserve"> values in Table II should be </w:t>
      </w:r>
      <w:r w:rsidRPr="007850F5">
        <w:rPr>
          <w:szCs w:val="20"/>
          <w:lang w:val="en-US"/>
        </w:rPr>
        <w:t xml:space="preserve">equal to or </w:t>
      </w:r>
      <w:r w:rsidRPr="007850F5">
        <w:rPr>
          <w:szCs w:val="20"/>
        </w:rPr>
        <w:t>smaller than (Z,</w:t>
      </w:r>
      <w:r w:rsidRPr="007850F5">
        <w:rPr>
          <w:szCs w:val="20"/>
          <w:lang w:val="en-US"/>
        </w:rPr>
        <w:t>Z’)</w:t>
      </w:r>
      <w:r w:rsidRPr="007850F5">
        <w:rPr>
          <w:szCs w:val="20"/>
        </w:rPr>
        <w:t xml:space="preserve"> values in Table I.</w:t>
      </w:r>
    </w:p>
    <w:p w14:paraId="7D1B1BEB" w14:textId="77777777" w:rsidR="006B2FE6" w:rsidRPr="007850F5" w:rsidRDefault="006B2FE6" w:rsidP="006B2FE6">
      <w:pPr>
        <w:pStyle w:val="ListParagraph"/>
        <w:numPr>
          <w:ilvl w:val="1"/>
          <w:numId w:val="17"/>
        </w:numPr>
        <w:ind w:left="1800"/>
        <w:rPr>
          <w:szCs w:val="20"/>
          <w:lang w:val="en-US"/>
        </w:rPr>
      </w:pPr>
      <w:r w:rsidRPr="007850F5">
        <w:rPr>
          <w:szCs w:val="20"/>
        </w:rPr>
        <w:t>All (</w:t>
      </w:r>
      <w:proofErr w:type="gramStart"/>
      <w:r w:rsidRPr="007850F5">
        <w:rPr>
          <w:szCs w:val="20"/>
        </w:rPr>
        <w:t>Z,Z</w:t>
      </w:r>
      <w:proofErr w:type="gramEnd"/>
      <w:r w:rsidRPr="007850F5">
        <w:rPr>
          <w:szCs w:val="20"/>
        </w:rPr>
        <w:t>’) are fixed in specification and the values are TBD</w:t>
      </w:r>
    </w:p>
    <w:p w14:paraId="140B060D" w14:textId="77777777" w:rsidR="006B2FE6" w:rsidRDefault="006B2FE6" w:rsidP="006B2FE6">
      <w:pPr>
        <w:pStyle w:val="ListParagraph"/>
        <w:numPr>
          <w:ilvl w:val="1"/>
          <w:numId w:val="17"/>
        </w:numPr>
        <w:ind w:left="1800"/>
        <w:rPr>
          <w:szCs w:val="20"/>
          <w:lang w:val="en-US"/>
        </w:rPr>
      </w:pPr>
      <w:r w:rsidRPr="007850F5">
        <w:rPr>
          <w:szCs w:val="20"/>
          <w:lang w:val="en-US"/>
        </w:rPr>
        <w:t>If no agreement on the values for Table II can be achieved, advanced UE is not supported for Rel-15</w:t>
      </w:r>
    </w:p>
    <w:p w14:paraId="05F3E7FC" w14:textId="77777777" w:rsidR="006B2FE6" w:rsidRDefault="006B2FE6" w:rsidP="006B2FE6">
      <w:pPr>
        <w:spacing w:before="120"/>
        <w:ind w:left="1800"/>
        <w:jc w:val="center"/>
      </w:pPr>
      <w:r>
        <w:t>Table1. CSI calculation time Z for normal UE.</w:t>
      </w:r>
    </w:p>
    <w:tbl>
      <w:tblPr>
        <w:tblW w:w="98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6B2FE6" w:rsidRPr="005B3F34" w14:paraId="48B77DA8" w14:textId="77777777" w:rsidTr="00DA3FCF">
        <w:tc>
          <w:tcPr>
            <w:tcW w:w="1642" w:type="dxa"/>
            <w:shd w:val="clear" w:color="auto" w:fill="BFBFBF"/>
          </w:tcPr>
          <w:p w14:paraId="7917580E"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CSI latency</w:t>
            </w:r>
          </w:p>
        </w:tc>
        <w:tc>
          <w:tcPr>
            <w:tcW w:w="1643" w:type="dxa"/>
            <w:shd w:val="clear" w:color="auto" w:fill="BFBFBF"/>
          </w:tcPr>
          <w:p w14:paraId="0F9A030E"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Units</w:t>
            </w:r>
          </w:p>
        </w:tc>
        <w:tc>
          <w:tcPr>
            <w:tcW w:w="1643" w:type="dxa"/>
            <w:shd w:val="clear" w:color="auto" w:fill="BFBFBF"/>
          </w:tcPr>
          <w:p w14:paraId="2273EE34"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15kHz SCS</w:t>
            </w:r>
          </w:p>
        </w:tc>
        <w:tc>
          <w:tcPr>
            <w:tcW w:w="1643" w:type="dxa"/>
            <w:shd w:val="clear" w:color="auto" w:fill="BFBFBF"/>
          </w:tcPr>
          <w:p w14:paraId="54860A9E"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30kHz SCS</w:t>
            </w:r>
          </w:p>
        </w:tc>
        <w:tc>
          <w:tcPr>
            <w:tcW w:w="1643" w:type="dxa"/>
            <w:shd w:val="clear" w:color="auto" w:fill="BFBFBF"/>
          </w:tcPr>
          <w:p w14:paraId="35524569"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60kHz SCS</w:t>
            </w:r>
          </w:p>
        </w:tc>
        <w:tc>
          <w:tcPr>
            <w:tcW w:w="1643" w:type="dxa"/>
            <w:shd w:val="clear" w:color="auto" w:fill="BFBFBF"/>
          </w:tcPr>
          <w:p w14:paraId="303DAA35"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120kHz SCS</w:t>
            </w:r>
          </w:p>
        </w:tc>
      </w:tr>
      <w:tr w:rsidR="006B2FE6" w:rsidRPr="005B3F34" w14:paraId="67CDEC61" w14:textId="77777777" w:rsidTr="00DA3FCF">
        <w:tc>
          <w:tcPr>
            <w:tcW w:w="1642" w:type="dxa"/>
            <w:shd w:val="clear" w:color="auto" w:fill="auto"/>
          </w:tcPr>
          <w:p w14:paraId="425C7E08"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Low latency</w:t>
            </w:r>
          </w:p>
        </w:tc>
        <w:tc>
          <w:tcPr>
            <w:tcW w:w="1643" w:type="dxa"/>
            <w:shd w:val="clear" w:color="auto" w:fill="auto"/>
          </w:tcPr>
          <w:p w14:paraId="715BD73D"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Symbols</w:t>
            </w:r>
          </w:p>
        </w:tc>
        <w:tc>
          <w:tcPr>
            <w:tcW w:w="1643" w:type="dxa"/>
            <w:shd w:val="clear" w:color="auto" w:fill="auto"/>
          </w:tcPr>
          <w:p w14:paraId="6B5D334C"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1,1</w:t>
            </w:r>
            <w:r w:rsidRPr="005B3F34">
              <w:rPr>
                <w:szCs w:val="20"/>
                <w:lang w:val="en-US"/>
              </w:rPr>
              <w:t>, Z’</w:t>
            </w:r>
            <w:r w:rsidRPr="005B3F34">
              <w:rPr>
                <w:szCs w:val="20"/>
                <w:vertAlign w:val="subscript"/>
                <w:lang w:val="en-US"/>
              </w:rPr>
              <w:t>1,1</w:t>
            </w:r>
            <w:r w:rsidRPr="005B3F34">
              <w:rPr>
                <w:szCs w:val="20"/>
                <w:lang w:val="en-US"/>
              </w:rPr>
              <w:t>)</w:t>
            </w:r>
          </w:p>
        </w:tc>
        <w:tc>
          <w:tcPr>
            <w:tcW w:w="1643" w:type="dxa"/>
            <w:shd w:val="clear" w:color="auto" w:fill="auto"/>
          </w:tcPr>
          <w:p w14:paraId="7185D96D"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1,2</w:t>
            </w:r>
            <w:r w:rsidRPr="005B3F34">
              <w:rPr>
                <w:szCs w:val="20"/>
                <w:lang w:val="en-US"/>
              </w:rPr>
              <w:t>, Z’</w:t>
            </w:r>
            <w:r w:rsidRPr="005B3F34">
              <w:rPr>
                <w:szCs w:val="20"/>
                <w:vertAlign w:val="subscript"/>
                <w:lang w:val="en-US"/>
              </w:rPr>
              <w:t>1,2</w:t>
            </w:r>
            <w:r w:rsidRPr="005B3F34">
              <w:rPr>
                <w:szCs w:val="20"/>
                <w:lang w:val="en-US"/>
              </w:rPr>
              <w:t>)</w:t>
            </w:r>
          </w:p>
        </w:tc>
        <w:tc>
          <w:tcPr>
            <w:tcW w:w="1643" w:type="dxa"/>
            <w:shd w:val="clear" w:color="auto" w:fill="auto"/>
          </w:tcPr>
          <w:p w14:paraId="36F31D50"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1,3</w:t>
            </w:r>
            <w:r w:rsidRPr="005B3F34">
              <w:rPr>
                <w:szCs w:val="20"/>
                <w:lang w:val="en-US"/>
              </w:rPr>
              <w:t>, Z’</w:t>
            </w:r>
            <w:r w:rsidRPr="005B3F34">
              <w:rPr>
                <w:szCs w:val="20"/>
                <w:vertAlign w:val="subscript"/>
                <w:lang w:val="en-US"/>
              </w:rPr>
              <w:t>1,3</w:t>
            </w:r>
            <w:r w:rsidRPr="005B3F34">
              <w:rPr>
                <w:szCs w:val="20"/>
                <w:lang w:val="en-US"/>
              </w:rPr>
              <w:t>)</w:t>
            </w:r>
          </w:p>
        </w:tc>
        <w:tc>
          <w:tcPr>
            <w:tcW w:w="1643" w:type="dxa"/>
            <w:shd w:val="clear" w:color="auto" w:fill="auto"/>
          </w:tcPr>
          <w:p w14:paraId="27B86380"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1,4</w:t>
            </w:r>
            <w:r w:rsidRPr="005B3F34">
              <w:rPr>
                <w:szCs w:val="20"/>
                <w:lang w:val="en-US"/>
              </w:rPr>
              <w:t>, Z’</w:t>
            </w:r>
            <w:r w:rsidRPr="005B3F34">
              <w:rPr>
                <w:szCs w:val="20"/>
                <w:vertAlign w:val="subscript"/>
                <w:lang w:val="en-US"/>
              </w:rPr>
              <w:t>1,4</w:t>
            </w:r>
            <w:r w:rsidRPr="005B3F34">
              <w:rPr>
                <w:szCs w:val="20"/>
                <w:lang w:val="en-US"/>
              </w:rPr>
              <w:t>)</w:t>
            </w:r>
          </w:p>
        </w:tc>
      </w:tr>
      <w:tr w:rsidR="006B2FE6" w:rsidRPr="005B3F34" w14:paraId="5BA6F2DE" w14:textId="77777777" w:rsidTr="00DA3FCF">
        <w:tc>
          <w:tcPr>
            <w:tcW w:w="1642" w:type="dxa"/>
            <w:shd w:val="clear" w:color="auto" w:fill="auto"/>
          </w:tcPr>
          <w:p w14:paraId="61F23EFF"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High latency</w:t>
            </w:r>
          </w:p>
        </w:tc>
        <w:tc>
          <w:tcPr>
            <w:tcW w:w="1643" w:type="dxa"/>
            <w:shd w:val="clear" w:color="auto" w:fill="auto"/>
          </w:tcPr>
          <w:p w14:paraId="25679CD9"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Symbols</w:t>
            </w:r>
          </w:p>
        </w:tc>
        <w:tc>
          <w:tcPr>
            <w:tcW w:w="1643" w:type="dxa"/>
            <w:shd w:val="clear" w:color="auto" w:fill="auto"/>
          </w:tcPr>
          <w:p w14:paraId="12F8ED01"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2,1</w:t>
            </w:r>
            <w:r w:rsidRPr="005B3F34">
              <w:rPr>
                <w:szCs w:val="20"/>
                <w:lang w:val="en-US"/>
              </w:rPr>
              <w:t>, Z’</w:t>
            </w:r>
            <w:r w:rsidRPr="005B3F34">
              <w:rPr>
                <w:szCs w:val="20"/>
                <w:vertAlign w:val="subscript"/>
                <w:lang w:val="en-US"/>
              </w:rPr>
              <w:t>2,1</w:t>
            </w:r>
            <w:r w:rsidRPr="005B3F34">
              <w:rPr>
                <w:szCs w:val="20"/>
                <w:lang w:val="en-US"/>
              </w:rPr>
              <w:t>)</w:t>
            </w:r>
          </w:p>
        </w:tc>
        <w:tc>
          <w:tcPr>
            <w:tcW w:w="1643" w:type="dxa"/>
            <w:shd w:val="clear" w:color="auto" w:fill="auto"/>
          </w:tcPr>
          <w:p w14:paraId="72A8ED5E"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2,2</w:t>
            </w:r>
            <w:r w:rsidRPr="005B3F34">
              <w:rPr>
                <w:szCs w:val="20"/>
                <w:lang w:val="en-US"/>
              </w:rPr>
              <w:t>, Z’</w:t>
            </w:r>
            <w:r w:rsidRPr="005B3F34">
              <w:rPr>
                <w:szCs w:val="20"/>
                <w:vertAlign w:val="subscript"/>
                <w:lang w:val="en-US"/>
              </w:rPr>
              <w:t>2,2</w:t>
            </w:r>
            <w:r w:rsidRPr="005B3F34">
              <w:rPr>
                <w:szCs w:val="20"/>
                <w:lang w:val="en-US"/>
              </w:rPr>
              <w:t>)</w:t>
            </w:r>
          </w:p>
        </w:tc>
        <w:tc>
          <w:tcPr>
            <w:tcW w:w="1643" w:type="dxa"/>
            <w:shd w:val="clear" w:color="auto" w:fill="auto"/>
          </w:tcPr>
          <w:p w14:paraId="55A71D38"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2,3</w:t>
            </w:r>
            <w:r w:rsidRPr="005B3F34">
              <w:rPr>
                <w:szCs w:val="20"/>
                <w:lang w:val="en-US"/>
              </w:rPr>
              <w:t>, Z’</w:t>
            </w:r>
            <w:r w:rsidRPr="005B3F34">
              <w:rPr>
                <w:szCs w:val="20"/>
                <w:vertAlign w:val="subscript"/>
                <w:lang w:val="en-US"/>
              </w:rPr>
              <w:t>2,3</w:t>
            </w:r>
            <w:r w:rsidRPr="005B3F34">
              <w:rPr>
                <w:szCs w:val="20"/>
                <w:lang w:val="en-US"/>
              </w:rPr>
              <w:t>)</w:t>
            </w:r>
          </w:p>
        </w:tc>
        <w:tc>
          <w:tcPr>
            <w:tcW w:w="1643" w:type="dxa"/>
            <w:shd w:val="clear" w:color="auto" w:fill="auto"/>
          </w:tcPr>
          <w:p w14:paraId="0718C0BE"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2,4</w:t>
            </w:r>
            <w:r w:rsidRPr="005B3F34">
              <w:rPr>
                <w:szCs w:val="20"/>
                <w:lang w:val="en-US"/>
              </w:rPr>
              <w:t>, Z’</w:t>
            </w:r>
            <w:r w:rsidRPr="005B3F34">
              <w:rPr>
                <w:szCs w:val="20"/>
                <w:vertAlign w:val="subscript"/>
                <w:lang w:val="en-US"/>
              </w:rPr>
              <w:t>2,4</w:t>
            </w:r>
            <w:r w:rsidRPr="005B3F34">
              <w:rPr>
                <w:szCs w:val="20"/>
                <w:lang w:val="en-US"/>
              </w:rPr>
              <w:t>)</w:t>
            </w:r>
          </w:p>
        </w:tc>
      </w:tr>
    </w:tbl>
    <w:p w14:paraId="2EC0112E" w14:textId="77777777" w:rsidR="006B2FE6" w:rsidRDefault="006B2FE6" w:rsidP="006B2FE6">
      <w:pPr>
        <w:spacing w:before="120"/>
        <w:ind w:left="1800"/>
        <w:jc w:val="center"/>
      </w:pPr>
      <w:r>
        <w:t>Table2. CSI calculation time Z for advanced UE.</w:t>
      </w:r>
    </w:p>
    <w:tbl>
      <w:tblPr>
        <w:tblW w:w="98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gridCol w:w="1643"/>
      </w:tblGrid>
      <w:tr w:rsidR="006B2FE6" w:rsidRPr="005B3F34" w14:paraId="38E9CDD1" w14:textId="77777777" w:rsidTr="00DA3FCF">
        <w:tc>
          <w:tcPr>
            <w:tcW w:w="1642" w:type="dxa"/>
            <w:shd w:val="clear" w:color="auto" w:fill="BFBFBF"/>
          </w:tcPr>
          <w:p w14:paraId="195FE615"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CSI latency</w:t>
            </w:r>
          </w:p>
        </w:tc>
        <w:tc>
          <w:tcPr>
            <w:tcW w:w="1643" w:type="dxa"/>
            <w:shd w:val="clear" w:color="auto" w:fill="BFBFBF"/>
          </w:tcPr>
          <w:p w14:paraId="0F0A7B57"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Units</w:t>
            </w:r>
          </w:p>
        </w:tc>
        <w:tc>
          <w:tcPr>
            <w:tcW w:w="1643" w:type="dxa"/>
            <w:shd w:val="clear" w:color="auto" w:fill="BFBFBF"/>
          </w:tcPr>
          <w:p w14:paraId="202A6591"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15kHz SCS</w:t>
            </w:r>
          </w:p>
        </w:tc>
        <w:tc>
          <w:tcPr>
            <w:tcW w:w="1643" w:type="dxa"/>
            <w:shd w:val="clear" w:color="auto" w:fill="BFBFBF"/>
          </w:tcPr>
          <w:p w14:paraId="15871E8E"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30kHz SCS</w:t>
            </w:r>
          </w:p>
        </w:tc>
        <w:tc>
          <w:tcPr>
            <w:tcW w:w="1643" w:type="dxa"/>
            <w:shd w:val="clear" w:color="auto" w:fill="BFBFBF"/>
          </w:tcPr>
          <w:p w14:paraId="7BABEDDF"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60kHz SCS</w:t>
            </w:r>
          </w:p>
        </w:tc>
        <w:tc>
          <w:tcPr>
            <w:tcW w:w="1643" w:type="dxa"/>
            <w:shd w:val="clear" w:color="auto" w:fill="BFBFBF"/>
          </w:tcPr>
          <w:p w14:paraId="0DD17E5F"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120kHz SCS</w:t>
            </w:r>
          </w:p>
        </w:tc>
      </w:tr>
      <w:tr w:rsidR="006B2FE6" w:rsidRPr="005B3F34" w14:paraId="486BA702" w14:textId="77777777" w:rsidTr="00DA3FCF">
        <w:tc>
          <w:tcPr>
            <w:tcW w:w="1642" w:type="dxa"/>
            <w:shd w:val="clear" w:color="auto" w:fill="auto"/>
          </w:tcPr>
          <w:p w14:paraId="7C899374"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Low latency</w:t>
            </w:r>
          </w:p>
        </w:tc>
        <w:tc>
          <w:tcPr>
            <w:tcW w:w="1643" w:type="dxa"/>
            <w:shd w:val="clear" w:color="auto" w:fill="auto"/>
          </w:tcPr>
          <w:p w14:paraId="44EAC2C0"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Symbols</w:t>
            </w:r>
          </w:p>
        </w:tc>
        <w:tc>
          <w:tcPr>
            <w:tcW w:w="1643" w:type="dxa"/>
            <w:shd w:val="clear" w:color="auto" w:fill="auto"/>
          </w:tcPr>
          <w:p w14:paraId="7D3E1218"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1,1</w:t>
            </w:r>
            <w:r w:rsidRPr="005B3F34">
              <w:rPr>
                <w:szCs w:val="20"/>
                <w:lang w:val="en-US"/>
              </w:rPr>
              <w:t>, Z’</w:t>
            </w:r>
            <w:r w:rsidRPr="005B3F34">
              <w:rPr>
                <w:szCs w:val="20"/>
                <w:vertAlign w:val="subscript"/>
                <w:lang w:val="en-US"/>
              </w:rPr>
              <w:t>1,1</w:t>
            </w:r>
            <w:r w:rsidRPr="005B3F34">
              <w:rPr>
                <w:szCs w:val="20"/>
                <w:lang w:val="en-US"/>
              </w:rPr>
              <w:t>)</w:t>
            </w:r>
          </w:p>
        </w:tc>
        <w:tc>
          <w:tcPr>
            <w:tcW w:w="1643" w:type="dxa"/>
            <w:shd w:val="clear" w:color="auto" w:fill="auto"/>
          </w:tcPr>
          <w:p w14:paraId="51491476"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1,2</w:t>
            </w:r>
            <w:r w:rsidRPr="005B3F34">
              <w:rPr>
                <w:szCs w:val="20"/>
                <w:lang w:val="en-US"/>
              </w:rPr>
              <w:t>, Z’</w:t>
            </w:r>
            <w:r w:rsidRPr="005B3F34">
              <w:rPr>
                <w:szCs w:val="20"/>
                <w:vertAlign w:val="subscript"/>
                <w:lang w:val="en-US"/>
              </w:rPr>
              <w:t>1,2</w:t>
            </w:r>
            <w:r w:rsidRPr="005B3F34">
              <w:rPr>
                <w:szCs w:val="20"/>
                <w:lang w:val="en-US"/>
              </w:rPr>
              <w:t>)</w:t>
            </w:r>
          </w:p>
        </w:tc>
        <w:tc>
          <w:tcPr>
            <w:tcW w:w="1643" w:type="dxa"/>
            <w:shd w:val="clear" w:color="auto" w:fill="auto"/>
          </w:tcPr>
          <w:p w14:paraId="7BA2C283"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1,3</w:t>
            </w:r>
            <w:r w:rsidRPr="005B3F34">
              <w:rPr>
                <w:szCs w:val="20"/>
                <w:lang w:val="en-US"/>
              </w:rPr>
              <w:t>, Z’</w:t>
            </w:r>
            <w:r w:rsidRPr="005B3F34">
              <w:rPr>
                <w:szCs w:val="20"/>
                <w:vertAlign w:val="subscript"/>
                <w:lang w:val="en-US"/>
              </w:rPr>
              <w:t>1,3</w:t>
            </w:r>
            <w:r w:rsidRPr="005B3F34">
              <w:rPr>
                <w:szCs w:val="20"/>
                <w:lang w:val="en-US"/>
              </w:rPr>
              <w:t>)</w:t>
            </w:r>
          </w:p>
        </w:tc>
        <w:tc>
          <w:tcPr>
            <w:tcW w:w="1643" w:type="dxa"/>
            <w:shd w:val="clear" w:color="auto" w:fill="auto"/>
          </w:tcPr>
          <w:p w14:paraId="2E0D1F04"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1,4</w:t>
            </w:r>
            <w:r w:rsidRPr="005B3F34">
              <w:rPr>
                <w:szCs w:val="20"/>
                <w:lang w:val="en-US"/>
              </w:rPr>
              <w:t>, Z’</w:t>
            </w:r>
            <w:r w:rsidRPr="005B3F34">
              <w:rPr>
                <w:szCs w:val="20"/>
                <w:vertAlign w:val="subscript"/>
                <w:lang w:val="en-US"/>
              </w:rPr>
              <w:t>1,4</w:t>
            </w:r>
            <w:r w:rsidRPr="005B3F34">
              <w:rPr>
                <w:szCs w:val="20"/>
                <w:lang w:val="en-US"/>
              </w:rPr>
              <w:t>)</w:t>
            </w:r>
          </w:p>
        </w:tc>
      </w:tr>
      <w:tr w:rsidR="006B2FE6" w:rsidRPr="005B3F34" w14:paraId="60097A3E" w14:textId="77777777" w:rsidTr="00DA3FCF">
        <w:tc>
          <w:tcPr>
            <w:tcW w:w="1642" w:type="dxa"/>
            <w:shd w:val="clear" w:color="auto" w:fill="auto"/>
          </w:tcPr>
          <w:p w14:paraId="64F2C74C" w14:textId="77777777" w:rsidR="006B2FE6" w:rsidRPr="005B3F34" w:rsidRDefault="006B2FE6" w:rsidP="00DA3FCF">
            <w:pPr>
              <w:pStyle w:val="ListParagraph"/>
              <w:spacing w:before="120" w:after="120"/>
              <w:ind w:left="0"/>
              <w:jc w:val="center"/>
              <w:textAlignment w:val="center"/>
              <w:rPr>
                <w:b/>
                <w:szCs w:val="20"/>
                <w:lang w:val="en-US"/>
              </w:rPr>
            </w:pPr>
            <w:r w:rsidRPr="005B3F34">
              <w:rPr>
                <w:b/>
                <w:szCs w:val="20"/>
                <w:lang w:val="en-US"/>
              </w:rPr>
              <w:t>High latency</w:t>
            </w:r>
          </w:p>
        </w:tc>
        <w:tc>
          <w:tcPr>
            <w:tcW w:w="1643" w:type="dxa"/>
            <w:shd w:val="clear" w:color="auto" w:fill="auto"/>
          </w:tcPr>
          <w:p w14:paraId="50D4AB11"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Symbols</w:t>
            </w:r>
          </w:p>
        </w:tc>
        <w:tc>
          <w:tcPr>
            <w:tcW w:w="1643" w:type="dxa"/>
            <w:shd w:val="clear" w:color="auto" w:fill="auto"/>
          </w:tcPr>
          <w:p w14:paraId="09B379B4"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2,1</w:t>
            </w:r>
            <w:r w:rsidRPr="005B3F34">
              <w:rPr>
                <w:szCs w:val="20"/>
                <w:lang w:val="en-US"/>
              </w:rPr>
              <w:t>, Z’</w:t>
            </w:r>
            <w:r w:rsidRPr="005B3F34">
              <w:rPr>
                <w:szCs w:val="20"/>
                <w:vertAlign w:val="subscript"/>
                <w:lang w:val="en-US"/>
              </w:rPr>
              <w:t>2,1</w:t>
            </w:r>
            <w:r w:rsidRPr="005B3F34">
              <w:rPr>
                <w:szCs w:val="20"/>
                <w:lang w:val="en-US"/>
              </w:rPr>
              <w:t>)</w:t>
            </w:r>
          </w:p>
        </w:tc>
        <w:tc>
          <w:tcPr>
            <w:tcW w:w="1643" w:type="dxa"/>
            <w:shd w:val="clear" w:color="auto" w:fill="auto"/>
          </w:tcPr>
          <w:p w14:paraId="4550AFA7"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2,2</w:t>
            </w:r>
            <w:r w:rsidRPr="005B3F34">
              <w:rPr>
                <w:szCs w:val="20"/>
                <w:lang w:val="en-US"/>
              </w:rPr>
              <w:t>, Z’</w:t>
            </w:r>
            <w:r w:rsidRPr="005B3F34">
              <w:rPr>
                <w:szCs w:val="20"/>
                <w:vertAlign w:val="subscript"/>
                <w:lang w:val="en-US"/>
              </w:rPr>
              <w:t>2,2</w:t>
            </w:r>
            <w:r w:rsidRPr="005B3F34">
              <w:rPr>
                <w:szCs w:val="20"/>
                <w:lang w:val="en-US"/>
              </w:rPr>
              <w:t>)</w:t>
            </w:r>
          </w:p>
        </w:tc>
        <w:tc>
          <w:tcPr>
            <w:tcW w:w="1643" w:type="dxa"/>
            <w:shd w:val="clear" w:color="auto" w:fill="auto"/>
          </w:tcPr>
          <w:p w14:paraId="436F7B86"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2,3</w:t>
            </w:r>
            <w:r w:rsidRPr="005B3F34">
              <w:rPr>
                <w:szCs w:val="20"/>
                <w:lang w:val="en-US"/>
              </w:rPr>
              <w:t>, Z’</w:t>
            </w:r>
            <w:r w:rsidRPr="005B3F34">
              <w:rPr>
                <w:szCs w:val="20"/>
                <w:vertAlign w:val="subscript"/>
                <w:lang w:val="en-US"/>
              </w:rPr>
              <w:t>2,3</w:t>
            </w:r>
            <w:r w:rsidRPr="005B3F34">
              <w:rPr>
                <w:szCs w:val="20"/>
                <w:lang w:val="en-US"/>
              </w:rPr>
              <w:t>)</w:t>
            </w:r>
          </w:p>
        </w:tc>
        <w:tc>
          <w:tcPr>
            <w:tcW w:w="1643" w:type="dxa"/>
            <w:shd w:val="clear" w:color="auto" w:fill="auto"/>
          </w:tcPr>
          <w:p w14:paraId="26E2A610" w14:textId="77777777" w:rsidR="006B2FE6" w:rsidRPr="005B3F34" w:rsidRDefault="006B2FE6" w:rsidP="00DA3FCF">
            <w:pPr>
              <w:pStyle w:val="ListParagraph"/>
              <w:spacing w:before="120" w:after="120"/>
              <w:ind w:left="0"/>
              <w:jc w:val="center"/>
              <w:textAlignment w:val="center"/>
              <w:rPr>
                <w:szCs w:val="20"/>
                <w:lang w:val="en-US"/>
              </w:rPr>
            </w:pPr>
            <w:r w:rsidRPr="005B3F34">
              <w:rPr>
                <w:szCs w:val="20"/>
                <w:lang w:val="en-US"/>
              </w:rPr>
              <w:t>(Z</w:t>
            </w:r>
            <w:r w:rsidRPr="005B3F34">
              <w:rPr>
                <w:szCs w:val="20"/>
                <w:vertAlign w:val="subscript"/>
                <w:lang w:val="en-US"/>
              </w:rPr>
              <w:t>2,4</w:t>
            </w:r>
            <w:r w:rsidRPr="005B3F34">
              <w:rPr>
                <w:szCs w:val="20"/>
                <w:lang w:val="en-US"/>
              </w:rPr>
              <w:t>, Z’</w:t>
            </w:r>
            <w:r w:rsidRPr="005B3F34">
              <w:rPr>
                <w:szCs w:val="20"/>
                <w:vertAlign w:val="subscript"/>
                <w:lang w:val="en-US"/>
              </w:rPr>
              <w:t>2,4</w:t>
            </w:r>
            <w:r w:rsidRPr="005B3F34">
              <w:rPr>
                <w:szCs w:val="20"/>
                <w:lang w:val="en-US"/>
              </w:rPr>
              <w:t>)</w:t>
            </w:r>
          </w:p>
        </w:tc>
      </w:tr>
    </w:tbl>
    <w:p w14:paraId="66A392D5" w14:textId="3A6FFF63" w:rsidR="006B2FE6" w:rsidRDefault="006B2FE6" w:rsidP="006B2FE6">
      <w:pPr>
        <w:ind w:left="1800"/>
      </w:pPr>
    </w:p>
    <w:p w14:paraId="75A54B4F" w14:textId="5CB8AE7B" w:rsidR="006B2FE6" w:rsidRDefault="006B2FE6" w:rsidP="006B2FE6">
      <w:r>
        <w:t xml:space="preserve">Furthermore, as part of a UE capability 2-35 </w:t>
      </w:r>
      <w:r w:rsidR="00C43CAF">
        <w:fldChar w:fldCharType="begin"/>
      </w:r>
      <w:r w:rsidR="00C43CAF">
        <w:instrText xml:space="preserve"> REF _Ref510613440 \r \h </w:instrText>
      </w:r>
      <w:r w:rsidR="00C43CAF">
        <w:fldChar w:fldCharType="separate"/>
      </w:r>
      <w:r w:rsidR="00C43CAF">
        <w:t>[2]</w:t>
      </w:r>
      <w:r w:rsidR="00C43CAF">
        <w:fldChar w:fldCharType="end"/>
      </w:r>
      <w:r>
        <w:t xml:space="preserve">, it was agreed that the reported UE capability on simultaneous CSI </w:t>
      </w:r>
      <w:r w:rsidR="00C43CAF">
        <w:t>processing is common for all time-domain behaviours of CSI:</w:t>
      </w:r>
    </w:p>
    <w:p w14:paraId="2C44EE51" w14:textId="77777777" w:rsidR="006B2FE6" w:rsidRDefault="006B2FE6" w:rsidP="006B2FE6">
      <w:pPr>
        <w:ind w:left="1800"/>
        <w:rPr>
          <w:rFonts w:ascii="Calibri Light" w:hAnsi="Calibri Light" w:cs="Calibri Light"/>
        </w:rPr>
      </w:pPr>
      <w:r>
        <w:rPr>
          <w:rFonts w:ascii="Calibri Light" w:hAnsi="Calibri Light" w:cs="Calibri Light"/>
        </w:rPr>
        <w:t xml:space="preserve">5. UE can process X CSI report(s) simultaneously. CSI reports can be P/SP/A CSI and any latency class and codebook type. </w:t>
      </w:r>
    </w:p>
    <w:p w14:paraId="6B775358" w14:textId="77777777" w:rsidR="006B2FE6" w:rsidRDefault="006B2FE6" w:rsidP="006B2FE6">
      <w:pPr>
        <w:ind w:left="1800"/>
        <w:rPr>
          <w:rFonts w:ascii="Calibri Light" w:hAnsi="Calibri Light" w:cs="Calibri Light"/>
        </w:rPr>
      </w:pPr>
      <w:r>
        <w:rPr>
          <w:rFonts w:ascii="Calibri Light" w:hAnsi="Calibri Light" w:cs="Calibri Light"/>
          <w:highlight w:val="yellow"/>
        </w:rPr>
        <w:t xml:space="preserve">FFS: whether X should also count the SRS precoder derivation in case of </w:t>
      </w:r>
      <w:proofErr w:type="gramStart"/>
      <w:r>
        <w:rPr>
          <w:rFonts w:ascii="Calibri Light" w:hAnsi="Calibri Light" w:cs="Calibri Light"/>
          <w:highlight w:val="yellow"/>
        </w:rPr>
        <w:t>reciprocity based</w:t>
      </w:r>
      <w:proofErr w:type="gramEnd"/>
      <w:r>
        <w:rPr>
          <w:rFonts w:ascii="Calibri Light" w:hAnsi="Calibri Light" w:cs="Calibri Light"/>
          <w:highlight w:val="yellow"/>
        </w:rPr>
        <w:t xml:space="preserve"> SRS </w:t>
      </w:r>
      <w:proofErr w:type="spellStart"/>
      <w:r>
        <w:rPr>
          <w:rFonts w:ascii="Calibri Light" w:hAnsi="Calibri Light" w:cs="Calibri Light"/>
          <w:highlight w:val="yellow"/>
        </w:rPr>
        <w:t>Tx</w:t>
      </w:r>
      <w:proofErr w:type="spellEnd"/>
    </w:p>
    <w:p w14:paraId="5BC54077" w14:textId="77777777" w:rsidR="006B2FE6" w:rsidRDefault="006B2FE6" w:rsidP="006B2FE6">
      <w:pPr>
        <w:pStyle w:val="3GPPNormalText"/>
      </w:pPr>
    </w:p>
    <w:p w14:paraId="714F485B" w14:textId="35FB3B14" w:rsidR="006B2FE6" w:rsidRDefault="00D31090" w:rsidP="00D24793">
      <w:pPr>
        <w:pStyle w:val="Heading2"/>
      </w:pPr>
      <w:r>
        <w:t>Remaining open issues regarding CSI computation capability</w:t>
      </w:r>
    </w:p>
    <w:p w14:paraId="24DA195A" w14:textId="06D5520D" w:rsidR="00D24793" w:rsidRPr="00D31090" w:rsidRDefault="00D31090" w:rsidP="00D24793">
      <w:pPr>
        <w:pStyle w:val="3GPPNormalText"/>
        <w:rPr>
          <w:lang w:val="en-US"/>
        </w:rPr>
      </w:pPr>
      <w:proofErr w:type="gramStart"/>
      <w:r w:rsidRPr="00D31090">
        <w:rPr>
          <w:lang w:val="en-US"/>
        </w:rPr>
        <w:t>A number of</w:t>
      </w:r>
      <w:proofErr w:type="gramEnd"/>
      <w:r w:rsidRPr="00D31090">
        <w:rPr>
          <w:lang w:val="en-US"/>
        </w:rPr>
        <w:t xml:space="preserve"> open i</w:t>
      </w:r>
      <w:r>
        <w:rPr>
          <w:lang w:val="en-US"/>
        </w:rPr>
        <w:t>ssues remains to be resolved, which are listed below.</w:t>
      </w:r>
    </w:p>
    <w:p w14:paraId="0D508DB2" w14:textId="77777777" w:rsidR="00D24793" w:rsidRDefault="00D24793" w:rsidP="00D24793">
      <w:pPr>
        <w:pStyle w:val="ListParagraph"/>
        <w:numPr>
          <w:ilvl w:val="0"/>
          <w:numId w:val="19"/>
        </w:numPr>
        <w:spacing w:after="0"/>
        <w:contextualSpacing w:val="0"/>
      </w:pPr>
      <w:r>
        <w:t>How to define the X simultaneous CSI calculations?</w:t>
      </w:r>
    </w:p>
    <w:p w14:paraId="01003ABF" w14:textId="0983D693" w:rsidR="00D24793" w:rsidRDefault="00D24793" w:rsidP="00D24793">
      <w:pPr>
        <w:pStyle w:val="ListParagraph"/>
        <w:numPr>
          <w:ilvl w:val="1"/>
          <w:numId w:val="19"/>
        </w:numPr>
        <w:spacing w:after="0"/>
        <w:contextualSpacing w:val="0"/>
      </w:pPr>
      <w:r>
        <w:t>Is a “CSI calculation”-centric or “</w:t>
      </w:r>
      <w:r w:rsidR="00454386">
        <w:t>c</w:t>
      </w:r>
      <w:r>
        <w:t>hannel buffering”-centric approach taken?</w:t>
      </w:r>
    </w:p>
    <w:p w14:paraId="4D8631C0" w14:textId="58DD8116" w:rsidR="00D24793" w:rsidRDefault="00D24793" w:rsidP="00D24793">
      <w:pPr>
        <w:pStyle w:val="ListParagraph"/>
        <w:numPr>
          <w:ilvl w:val="1"/>
          <w:numId w:val="19"/>
        </w:numPr>
        <w:spacing w:after="0"/>
        <w:contextualSpacing w:val="0"/>
      </w:pPr>
      <w:r>
        <w:t xml:space="preserve">When is a </w:t>
      </w:r>
      <w:r w:rsidR="00B03267">
        <w:t>“</w:t>
      </w:r>
      <w:r>
        <w:t>CSI process</w:t>
      </w:r>
      <w:r w:rsidR="00B03267">
        <w:t>” assumed to be occupied with the calculation of a CSI report?</w:t>
      </w:r>
    </w:p>
    <w:p w14:paraId="5E0B4ED6" w14:textId="14A15930" w:rsidR="00D24793" w:rsidRDefault="00D24793" w:rsidP="00D24793">
      <w:pPr>
        <w:pStyle w:val="ListParagraph"/>
        <w:numPr>
          <w:ilvl w:val="0"/>
          <w:numId w:val="19"/>
        </w:numPr>
        <w:spacing w:after="0"/>
        <w:contextualSpacing w:val="0"/>
      </w:pPr>
      <w:r>
        <w:t xml:space="preserve">What are the CSI dropping / non-update rules in case </w:t>
      </w:r>
      <w:proofErr w:type="gramStart"/>
      <w:r>
        <w:t>of</w:t>
      </w:r>
      <w:proofErr w:type="gramEnd"/>
      <w:r>
        <w:t xml:space="preserve"> </w:t>
      </w:r>
    </w:p>
    <w:p w14:paraId="72DC49F8" w14:textId="44B9F5AD" w:rsidR="00D24793" w:rsidRDefault="00D24793" w:rsidP="00D24793">
      <w:pPr>
        <w:pStyle w:val="ListParagraph"/>
        <w:numPr>
          <w:ilvl w:val="1"/>
          <w:numId w:val="19"/>
        </w:numPr>
        <w:spacing w:after="0"/>
        <w:contextualSpacing w:val="0"/>
      </w:pPr>
      <w:r>
        <w:t>multiple triggered CSI reports?</w:t>
      </w:r>
    </w:p>
    <w:p w14:paraId="080EB452" w14:textId="019EC09A" w:rsidR="00D24793" w:rsidRDefault="00D24793" w:rsidP="00D24793">
      <w:pPr>
        <w:pStyle w:val="ListParagraph"/>
        <w:numPr>
          <w:ilvl w:val="1"/>
          <w:numId w:val="19"/>
        </w:numPr>
        <w:spacing w:after="0"/>
        <w:contextualSpacing w:val="0"/>
      </w:pPr>
      <w:r>
        <w:t>multiplexing with UL-SCH or HARQ-ACK?</w:t>
      </w:r>
    </w:p>
    <w:p w14:paraId="37285FC4" w14:textId="77777777" w:rsidR="00D24793" w:rsidRDefault="00D24793" w:rsidP="00D24793">
      <w:pPr>
        <w:pStyle w:val="ListParagraph"/>
        <w:numPr>
          <w:ilvl w:val="0"/>
          <w:numId w:val="19"/>
        </w:numPr>
        <w:spacing w:after="0"/>
        <w:contextualSpacing w:val="0"/>
      </w:pPr>
      <w:r>
        <w:t>CSI reference resource timing for P/SP reports: Same as for AP reporting or relaxed?</w:t>
      </w:r>
    </w:p>
    <w:p w14:paraId="22EEC1F7" w14:textId="77777777" w:rsidR="00D24793" w:rsidRDefault="00D24793" w:rsidP="00D24793">
      <w:pPr>
        <w:pStyle w:val="ListParagraph"/>
        <w:spacing w:after="0"/>
        <w:ind w:left="1440"/>
        <w:contextualSpacing w:val="0"/>
      </w:pPr>
    </w:p>
    <w:p w14:paraId="0D5D3FD6" w14:textId="04F1C95B" w:rsidR="00D24793" w:rsidRDefault="00D24793" w:rsidP="00D24793">
      <w:pPr>
        <w:pStyle w:val="ListParagraph"/>
        <w:numPr>
          <w:ilvl w:val="0"/>
          <w:numId w:val="19"/>
        </w:numPr>
        <w:spacing w:after="0"/>
        <w:contextualSpacing w:val="0"/>
      </w:pPr>
      <w:r>
        <w:t>Does AP</w:t>
      </w:r>
      <w:r w:rsidR="009773F3">
        <w:t xml:space="preserve"> CSI</w:t>
      </w:r>
      <w:r>
        <w:t xml:space="preserve"> reports with P/SP CSI-RS require “causal triggering”?</w:t>
      </w:r>
    </w:p>
    <w:p w14:paraId="7880C4CB" w14:textId="77777777" w:rsidR="00D24793" w:rsidRDefault="00D24793" w:rsidP="00D24793">
      <w:pPr>
        <w:pStyle w:val="ListParagraph"/>
        <w:numPr>
          <w:ilvl w:val="0"/>
          <w:numId w:val="19"/>
        </w:numPr>
        <w:spacing w:after="0"/>
        <w:contextualSpacing w:val="0"/>
      </w:pPr>
      <w:r>
        <w:t xml:space="preserve">Does CMR and IMR </w:t>
      </w:r>
      <w:proofErr w:type="gramStart"/>
      <w:r>
        <w:t>have to</w:t>
      </w:r>
      <w:proofErr w:type="gramEnd"/>
      <w:r>
        <w:t xml:space="preserve"> have the same slot offset?</w:t>
      </w:r>
    </w:p>
    <w:p w14:paraId="7F0AA185" w14:textId="1C57189C" w:rsidR="00D24793" w:rsidRDefault="009773F3" w:rsidP="00D24793">
      <w:pPr>
        <w:pStyle w:val="ListParagraph"/>
        <w:numPr>
          <w:ilvl w:val="0"/>
          <w:numId w:val="19"/>
        </w:numPr>
        <w:spacing w:after="0"/>
        <w:contextualSpacing w:val="0"/>
      </w:pPr>
      <w:r>
        <w:t>What are the v</w:t>
      </w:r>
      <w:r w:rsidR="00D24793">
        <w:t>alues of (</w:t>
      </w:r>
      <w:proofErr w:type="gramStart"/>
      <w:r w:rsidR="00D24793">
        <w:t>Z,Z</w:t>
      </w:r>
      <w:proofErr w:type="gramEnd"/>
      <w:r w:rsidR="00D24793">
        <w:t>’) for the two UE categories?</w:t>
      </w:r>
    </w:p>
    <w:p w14:paraId="2AEEBA83" w14:textId="1105AEA6" w:rsidR="00D24793" w:rsidRDefault="00D24793" w:rsidP="00D24793"/>
    <w:p w14:paraId="2209DA7E" w14:textId="4E93C60D" w:rsidR="00D31090" w:rsidRDefault="00D31090" w:rsidP="00D24793">
      <w:r>
        <w:t>In the following, we discuss the open issues.</w:t>
      </w:r>
    </w:p>
    <w:p w14:paraId="1621B7A4" w14:textId="6D21A549" w:rsidR="00D31090" w:rsidRDefault="00D31090" w:rsidP="00D31090">
      <w:pPr>
        <w:pStyle w:val="Heading2"/>
      </w:pPr>
      <w:r>
        <w:t>How to define the X simultaneous CSI calculations?</w:t>
      </w:r>
    </w:p>
    <w:p w14:paraId="4A8BEEE8" w14:textId="2171A74B" w:rsidR="00402AAF" w:rsidRDefault="00DA3FCF" w:rsidP="00D31090">
      <w:r>
        <w:t xml:space="preserve">A flexible CSI framework has been agreed in NR, where Resource Settings and Report Settings are separately defined and where the same Resource Setting can be shared between several Report Settings (for instance by having both Type I CSI and Type II CSI reports from the same NZP CSI-RS resource). This is different from the LTE CSI process concept where the resources are instantiated within the CSI process and one </w:t>
      </w:r>
      <w:r w:rsidR="00402AAF">
        <w:t>type of CSI Report has a fixed association to a CSI process. Thus, in LTE, a CSI processes is dedicated to a single type of CSI Report so that if the UE wants to be able to calculate two type of CSI reports it is assumed to have two dedicated CSI processes / CSI processing units and cannot multiplex the CSI calculations in time on a single CSI processing unit. To support the more flexible CSI framework envisioned in NR</w:t>
      </w:r>
      <w:r w:rsidR="003C102D">
        <w:t xml:space="preserve">, it was decided to define the UE capability on CSI </w:t>
      </w:r>
      <w:r w:rsidR="005E1326">
        <w:t>Reporting</w:t>
      </w:r>
      <w:r w:rsidR="003C102D">
        <w:t xml:space="preserve"> Settings as follows:</w:t>
      </w: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45"/>
        <w:gridCol w:w="3270"/>
        <w:gridCol w:w="4924"/>
      </w:tblGrid>
      <w:tr w:rsidR="003C102D" w:rsidRPr="00CA4C8A" w14:paraId="0BE44F4C" w14:textId="77777777" w:rsidTr="00172149">
        <w:trPr>
          <w:trHeight w:val="525"/>
          <w:jc w:val="center"/>
        </w:trPr>
        <w:tc>
          <w:tcPr>
            <w:tcW w:w="179" w:type="pct"/>
            <w:shd w:val="clear" w:color="auto" w:fill="auto"/>
            <w:vAlign w:val="center"/>
          </w:tcPr>
          <w:p w14:paraId="6AFDB788" w14:textId="77777777" w:rsidR="003C102D" w:rsidRPr="00CA4C8A" w:rsidRDefault="003C102D" w:rsidP="00172149">
            <w:pPr>
              <w:rPr>
                <w:rFonts w:asciiTheme="majorHAnsi" w:hAnsiTheme="majorHAnsi" w:cstheme="majorHAnsi"/>
              </w:rPr>
            </w:pPr>
            <w:r w:rsidRPr="00CA4C8A">
              <w:rPr>
                <w:rFonts w:asciiTheme="majorHAnsi" w:hAnsiTheme="majorHAnsi" w:cstheme="majorHAnsi"/>
              </w:rPr>
              <w:t>2-35</w:t>
            </w:r>
          </w:p>
        </w:tc>
        <w:tc>
          <w:tcPr>
            <w:tcW w:w="435" w:type="pct"/>
            <w:shd w:val="clear" w:color="auto" w:fill="auto"/>
            <w:vAlign w:val="center"/>
          </w:tcPr>
          <w:p w14:paraId="2276C42F" w14:textId="77777777" w:rsidR="003C102D" w:rsidRPr="00CA4C8A" w:rsidRDefault="003C102D" w:rsidP="00172149">
            <w:pPr>
              <w:rPr>
                <w:rFonts w:asciiTheme="majorHAnsi" w:hAnsiTheme="majorHAnsi" w:cstheme="majorHAnsi"/>
              </w:rPr>
            </w:pPr>
            <w:r w:rsidRPr="00CA4C8A">
              <w:rPr>
                <w:rFonts w:asciiTheme="majorHAnsi" w:hAnsiTheme="majorHAnsi" w:cstheme="majorHAnsi"/>
              </w:rPr>
              <w:t xml:space="preserve">CSI report framework </w:t>
            </w:r>
          </w:p>
          <w:p w14:paraId="41510894" w14:textId="77777777" w:rsidR="003C102D" w:rsidRPr="00CA4C8A" w:rsidRDefault="003C102D" w:rsidP="00172149">
            <w:pPr>
              <w:rPr>
                <w:rFonts w:asciiTheme="majorHAnsi" w:hAnsiTheme="majorHAnsi" w:cstheme="majorHAnsi"/>
              </w:rPr>
            </w:pPr>
          </w:p>
        </w:tc>
        <w:tc>
          <w:tcPr>
            <w:tcW w:w="655" w:type="pct"/>
            <w:shd w:val="clear" w:color="auto" w:fill="auto"/>
            <w:vAlign w:val="center"/>
          </w:tcPr>
          <w:p w14:paraId="5CC2F6DF" w14:textId="77777777" w:rsidR="003C102D" w:rsidRPr="00CA4C8A" w:rsidRDefault="003C102D" w:rsidP="00172149">
            <w:pPr>
              <w:rPr>
                <w:rFonts w:asciiTheme="majorHAnsi" w:hAnsiTheme="majorHAnsi" w:cstheme="majorHAnsi"/>
              </w:rPr>
            </w:pPr>
            <w:r w:rsidRPr="00CA4C8A">
              <w:rPr>
                <w:rFonts w:asciiTheme="majorHAnsi" w:hAnsiTheme="majorHAnsi" w:cstheme="majorHAnsi"/>
              </w:rPr>
              <w:t>1. Maximum number of periodic CSI report setting per BWP</w:t>
            </w:r>
          </w:p>
          <w:p w14:paraId="3E85B270" w14:textId="77777777" w:rsidR="003C102D" w:rsidRPr="00CA4C8A" w:rsidRDefault="003C102D" w:rsidP="00172149">
            <w:pPr>
              <w:rPr>
                <w:rFonts w:asciiTheme="majorHAnsi" w:hAnsiTheme="majorHAnsi" w:cstheme="majorHAnsi"/>
              </w:rPr>
            </w:pPr>
            <w:r w:rsidRPr="00CA4C8A">
              <w:rPr>
                <w:rFonts w:asciiTheme="majorHAnsi" w:hAnsiTheme="majorHAnsi" w:cstheme="majorHAnsi"/>
              </w:rPr>
              <w:t xml:space="preserve">2. Maximum number of aperiodic CSI report setting per BWP </w:t>
            </w:r>
          </w:p>
          <w:p w14:paraId="2A1B3BF8" w14:textId="77777777" w:rsidR="003C102D" w:rsidRPr="00CA4C8A" w:rsidRDefault="003C102D" w:rsidP="00172149">
            <w:pPr>
              <w:rPr>
                <w:rFonts w:asciiTheme="majorHAnsi" w:hAnsiTheme="majorHAnsi" w:cstheme="majorHAnsi"/>
              </w:rPr>
            </w:pPr>
            <w:r w:rsidRPr="00CA4C8A">
              <w:rPr>
                <w:rFonts w:asciiTheme="majorHAnsi" w:hAnsiTheme="majorHAnsi" w:cstheme="majorHAnsi"/>
              </w:rPr>
              <w:t>3. Maximum number of semi-persistent CSI report setting per BWP</w:t>
            </w:r>
          </w:p>
          <w:p w14:paraId="71D8654B" w14:textId="77777777" w:rsidR="003C102D" w:rsidRPr="00CA4C8A" w:rsidRDefault="003C102D" w:rsidP="00172149">
            <w:pPr>
              <w:rPr>
                <w:rFonts w:asciiTheme="majorHAnsi" w:hAnsiTheme="majorHAnsi" w:cstheme="majorHAnsi"/>
                <w:highlight w:val="yellow"/>
              </w:rPr>
            </w:pPr>
            <w:r w:rsidRPr="00CA4C8A">
              <w:rPr>
                <w:rFonts w:asciiTheme="majorHAnsi" w:hAnsiTheme="majorHAnsi" w:cstheme="majorHAnsi"/>
              </w:rPr>
              <w:t xml:space="preserve">4. Minimum duration </w:t>
            </w:r>
            <w:proofErr w:type="spellStart"/>
            <w:proofErr w:type="gramStart"/>
            <w:r w:rsidRPr="00CA4C8A">
              <w:rPr>
                <w:rFonts w:asciiTheme="majorHAnsi" w:hAnsiTheme="majorHAnsi" w:cstheme="majorHAnsi"/>
              </w:rPr>
              <w:t>Z</w:t>
            </w:r>
            <w:r w:rsidRPr="00CA4C8A">
              <w:rPr>
                <w:rFonts w:asciiTheme="majorHAnsi" w:hAnsiTheme="majorHAnsi" w:cstheme="majorHAnsi"/>
                <w:vertAlign w:val="subscript"/>
              </w:rPr>
              <w:t>k,l</w:t>
            </w:r>
            <w:proofErr w:type="spellEnd"/>
            <w:proofErr w:type="gramEnd"/>
            <w:r w:rsidRPr="00CA4C8A">
              <w:rPr>
                <w:rFonts w:asciiTheme="majorHAnsi" w:hAnsiTheme="majorHAnsi" w:cstheme="majorHAnsi"/>
              </w:rPr>
              <w:t xml:space="preserve"> (in symbols)for processing a CSI, </w:t>
            </w:r>
            <w:r w:rsidRPr="00CA4C8A">
              <w:rPr>
                <w:rFonts w:asciiTheme="majorHAnsi" w:hAnsiTheme="majorHAnsi" w:cstheme="majorHAnsi"/>
                <w:i/>
              </w:rPr>
              <w:t>k</w:t>
            </w:r>
            <w:r w:rsidRPr="00CA4C8A">
              <w:rPr>
                <w:rFonts w:asciiTheme="majorHAnsi" w:hAnsiTheme="majorHAnsi" w:cstheme="majorHAnsi"/>
              </w:rPr>
              <w:t xml:space="preserve"> is level of CSI latency class, </w:t>
            </w:r>
            <w:r w:rsidRPr="00CA4C8A">
              <w:rPr>
                <w:rFonts w:asciiTheme="majorHAnsi" w:hAnsiTheme="majorHAnsi" w:cstheme="majorHAnsi"/>
                <w:i/>
              </w:rPr>
              <w:t>i</w:t>
            </w:r>
            <w:r w:rsidRPr="00CA4C8A">
              <w:rPr>
                <w:rFonts w:asciiTheme="majorHAnsi" w:hAnsiTheme="majorHAnsi" w:cstheme="majorHAnsi"/>
              </w:rPr>
              <w:t xml:space="preserve"> is the index of SCS, </w:t>
            </w:r>
            <w:r w:rsidRPr="00CA4C8A">
              <w:rPr>
                <w:rFonts w:asciiTheme="majorHAnsi" w:hAnsiTheme="majorHAnsi" w:cstheme="majorHAnsi"/>
                <w:i/>
              </w:rPr>
              <w:t>i</w:t>
            </w:r>
            <w:r w:rsidRPr="00CA4C8A">
              <w:rPr>
                <w:rFonts w:asciiTheme="majorHAnsi" w:hAnsiTheme="majorHAnsi" w:cstheme="majorHAnsi"/>
              </w:rPr>
              <w:t xml:space="preserve">=1,2,3,4 corresponding to 15,30,60,120 kHz SCS. </w:t>
            </w:r>
          </w:p>
          <w:p w14:paraId="15B2E409" w14:textId="77777777" w:rsidR="003C102D" w:rsidRPr="00CA4C8A" w:rsidRDefault="003C102D" w:rsidP="00172149">
            <w:pPr>
              <w:rPr>
                <w:rFonts w:asciiTheme="majorHAnsi" w:hAnsiTheme="majorHAnsi" w:cstheme="majorHAnsi"/>
              </w:rPr>
            </w:pPr>
            <w:r w:rsidRPr="00CA4C8A">
              <w:rPr>
                <w:rFonts w:asciiTheme="majorHAnsi" w:hAnsiTheme="majorHAnsi" w:cstheme="majorHAnsi"/>
              </w:rPr>
              <w:t xml:space="preserve">5. UE can process X CSI report(s) simultaneously. CSI reports can be P/SP/A CSI and any latency class and codebook type. </w:t>
            </w:r>
          </w:p>
          <w:p w14:paraId="0AE2F56E" w14:textId="77777777" w:rsidR="003C102D" w:rsidRPr="00CA4C8A" w:rsidRDefault="003C102D" w:rsidP="00172149">
            <w:pPr>
              <w:rPr>
                <w:rFonts w:asciiTheme="majorHAnsi" w:hAnsiTheme="majorHAnsi" w:cstheme="majorHAnsi"/>
                <w:highlight w:val="yellow"/>
              </w:rPr>
            </w:pPr>
          </w:p>
          <w:p w14:paraId="3FEE2D5D" w14:textId="77777777" w:rsidR="003C102D" w:rsidRPr="00CA4C8A" w:rsidRDefault="003C102D" w:rsidP="00172149">
            <w:pPr>
              <w:rPr>
                <w:rFonts w:asciiTheme="majorHAnsi" w:hAnsiTheme="majorHAnsi" w:cstheme="majorHAnsi"/>
              </w:rPr>
            </w:pPr>
            <w:r w:rsidRPr="00CA4C8A">
              <w:rPr>
                <w:rFonts w:asciiTheme="majorHAnsi" w:hAnsiTheme="majorHAnsi" w:cstheme="majorHAnsi"/>
                <w:highlight w:val="yellow"/>
              </w:rPr>
              <w:t xml:space="preserve">FFS: whether X should also count the SRS precoder derivation in case of </w:t>
            </w:r>
            <w:proofErr w:type="gramStart"/>
            <w:r w:rsidRPr="00CA4C8A">
              <w:rPr>
                <w:rFonts w:asciiTheme="majorHAnsi" w:hAnsiTheme="majorHAnsi" w:cstheme="majorHAnsi"/>
                <w:highlight w:val="yellow"/>
              </w:rPr>
              <w:t>reciprocity based</w:t>
            </w:r>
            <w:proofErr w:type="gramEnd"/>
            <w:r w:rsidRPr="00CA4C8A">
              <w:rPr>
                <w:rFonts w:asciiTheme="majorHAnsi" w:hAnsiTheme="majorHAnsi" w:cstheme="majorHAnsi"/>
                <w:highlight w:val="yellow"/>
              </w:rPr>
              <w:t xml:space="preserve"> SRS </w:t>
            </w:r>
            <w:proofErr w:type="spellStart"/>
            <w:r w:rsidRPr="00CA4C8A">
              <w:rPr>
                <w:rFonts w:asciiTheme="majorHAnsi" w:hAnsiTheme="majorHAnsi" w:cstheme="majorHAnsi"/>
                <w:highlight w:val="yellow"/>
              </w:rPr>
              <w:t>Tx</w:t>
            </w:r>
            <w:proofErr w:type="spellEnd"/>
          </w:p>
          <w:p w14:paraId="2F4F2FAA" w14:textId="77777777" w:rsidR="003C102D" w:rsidRPr="00CA4C8A" w:rsidRDefault="003C102D" w:rsidP="00172149">
            <w:pPr>
              <w:rPr>
                <w:rFonts w:asciiTheme="majorHAnsi" w:hAnsiTheme="majorHAnsi" w:cstheme="majorHAnsi"/>
              </w:rPr>
            </w:pPr>
          </w:p>
        </w:tc>
      </w:tr>
    </w:tbl>
    <w:p w14:paraId="59FC66BF" w14:textId="22E20F24" w:rsidR="003C102D" w:rsidRDefault="003C102D" w:rsidP="00D31090"/>
    <w:p w14:paraId="556B9585" w14:textId="441F22F3" w:rsidR="003C102D" w:rsidRDefault="003C102D" w:rsidP="00D31090">
      <w:r>
        <w:t xml:space="preserve">Where Components 1-3 defines the maximum number of candidate CSI Report Settings, which typically would be a larger number, while Component 5 defines the number of CSI processing units the UE has. With this more flexible approach, even if the UE has only one CSI processing unit, it is not dedicated to a single type of CSI but instead the calculation of reports for multiple CSI Report Settings can </w:t>
      </w:r>
      <w:r w:rsidR="00C73DF5">
        <w:t xml:space="preserve">be </w:t>
      </w:r>
      <w:r>
        <w:t xml:space="preserve">multiplexed over time on the single CSI processing unit, allowing the gNB to enjoy a variety of CSI reports without unnecessarily burdening the UE by requiring dedicated </w:t>
      </w:r>
      <w:r w:rsidR="00172149">
        <w:t>CSI processing units for each report.</w:t>
      </w:r>
    </w:p>
    <w:p w14:paraId="7D98AD33" w14:textId="1AE1D54D" w:rsidR="00D31090" w:rsidRDefault="003F3D7B" w:rsidP="00D31090">
      <w:r>
        <w:t xml:space="preserve">Before discussing </w:t>
      </w:r>
      <w:r w:rsidR="00DA3FCF">
        <w:t xml:space="preserve">the definition of “simultaneous” CSI calculation, it first needs to be addressed if the measurement </w:t>
      </w:r>
      <w:r w:rsidR="002D04F5">
        <w:t xml:space="preserve">and buffering of channel estimates </w:t>
      </w:r>
      <w:r w:rsidR="00DA3FCF">
        <w:t xml:space="preserve">of associated CSI-RS / CSI-IM </w:t>
      </w:r>
      <w:r w:rsidR="002D04F5">
        <w:t xml:space="preserve">is seen as occupying a CSI processing unit (or “CSI process”) as proposed in </w:t>
      </w:r>
      <w:r w:rsidR="002D04F5">
        <w:fldChar w:fldCharType="begin"/>
      </w:r>
      <w:r w:rsidR="002D04F5">
        <w:instrText xml:space="preserve"> REF _Ref510781073 \r \h </w:instrText>
      </w:r>
      <w:r w:rsidR="002D04F5">
        <w:fldChar w:fldCharType="separate"/>
      </w:r>
      <w:r w:rsidR="002D04F5">
        <w:t>[4]</w:t>
      </w:r>
      <w:r w:rsidR="002D04F5">
        <w:fldChar w:fldCharType="end"/>
      </w:r>
      <w:r w:rsidR="002D04F5">
        <w:t xml:space="preserve">. That is, if the UE is configured with a CSI Report Setting where the linked Resource Setting for channel measurement comprises periodic or semi-persistent resources, does this CSI report setting occupy a CSI process all the time due to the fact that the UE needs to maintain a channel estimate in its buffer </w:t>
      </w:r>
      <w:r w:rsidR="00EB273D">
        <w:t xml:space="preserve">s </w:t>
      </w:r>
      <w:r w:rsidR="002D04F5">
        <w:t xml:space="preserve"> </w:t>
      </w:r>
      <w:r w:rsidR="00EB273D">
        <w:t xml:space="preserve">so </w:t>
      </w:r>
      <w:r w:rsidR="002D04F5">
        <w:t>that an aperiodic CSI report may be triggered or that a P/SP may be calculated at a later stage</w:t>
      </w:r>
      <w:r w:rsidR="00393A97">
        <w:t>, or, is this part of a separate capability</w:t>
      </w:r>
      <w:r w:rsidR="002D04F5">
        <w:t>? In our view</w:t>
      </w:r>
      <w:r w:rsidR="003443EA">
        <w:t>, such an interpretation would be unfortunate since</w:t>
      </w:r>
      <w:r w:rsidR="00393A97">
        <w:t xml:space="preserve"> it would limit the flexibility of the CSI framework and essentially force the network to configure only aperiodic CSI report with aperiodic CSI-RS if it wants to utilize the full flexibility of the NR CSI framework.</w:t>
      </w:r>
    </w:p>
    <w:p w14:paraId="10E1CB04" w14:textId="1EFD5C04" w:rsidR="00454386" w:rsidRDefault="00454386" w:rsidP="00454386">
      <w:pPr>
        <w:pStyle w:val="Observation"/>
      </w:pPr>
      <w:bookmarkStart w:id="1" w:name="_Toc510803424"/>
      <w:bookmarkStart w:id="2" w:name="_Toc510805097"/>
      <w:r>
        <w:lastRenderedPageBreak/>
        <w:t>RAN1 needs to decide between “channel buffering”-centric or “CSI calculation”-centric UE capability interpretation</w:t>
      </w:r>
      <w:bookmarkEnd w:id="1"/>
      <w:bookmarkEnd w:id="2"/>
    </w:p>
    <w:p w14:paraId="62EDBFCD" w14:textId="77777777" w:rsidR="00393A97" w:rsidRDefault="00393A97" w:rsidP="00393A97">
      <w:pPr>
        <w:pStyle w:val="Observation"/>
        <w:numPr>
          <w:ilvl w:val="0"/>
          <w:numId w:val="0"/>
        </w:numPr>
        <w:ind w:left="1701"/>
      </w:pPr>
    </w:p>
    <w:p w14:paraId="60CBDEC7" w14:textId="20C82D33" w:rsidR="00402AAF" w:rsidRDefault="00393A97" w:rsidP="00D31090">
      <w:r>
        <w:t>However, according to our interpretation of the agreements, the measurement and buffering of channel and interference estimates is handled by a separate capability 2-33:</w:t>
      </w: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45"/>
        <w:gridCol w:w="3270"/>
        <w:gridCol w:w="4924"/>
      </w:tblGrid>
      <w:tr w:rsidR="00402AAF" w:rsidRPr="00CA4C8A" w:rsidDel="00B21D8A" w14:paraId="18EB61C8" w14:textId="77777777" w:rsidTr="00172149">
        <w:trPr>
          <w:trHeight w:val="525"/>
          <w:jc w:val="center"/>
        </w:trPr>
        <w:tc>
          <w:tcPr>
            <w:tcW w:w="179" w:type="pct"/>
            <w:shd w:val="clear" w:color="auto" w:fill="auto"/>
            <w:vAlign w:val="center"/>
          </w:tcPr>
          <w:p w14:paraId="6433227F" w14:textId="77777777" w:rsidR="00402AAF" w:rsidRPr="00CA4C8A" w:rsidRDefault="00402AAF" w:rsidP="00172149">
            <w:pPr>
              <w:rPr>
                <w:rFonts w:asciiTheme="majorHAnsi" w:hAnsiTheme="majorHAnsi" w:cstheme="majorHAnsi"/>
              </w:rPr>
            </w:pPr>
            <w:r w:rsidRPr="00CA4C8A">
              <w:rPr>
                <w:rFonts w:asciiTheme="majorHAnsi" w:hAnsiTheme="majorHAnsi" w:cstheme="majorHAnsi"/>
              </w:rPr>
              <w:t>2-33</w:t>
            </w:r>
          </w:p>
        </w:tc>
        <w:tc>
          <w:tcPr>
            <w:tcW w:w="435" w:type="pct"/>
            <w:shd w:val="clear" w:color="auto" w:fill="auto"/>
            <w:vAlign w:val="center"/>
          </w:tcPr>
          <w:p w14:paraId="18BF4A97" w14:textId="77777777" w:rsidR="00402AAF" w:rsidRPr="00CA4C8A" w:rsidDel="0031754F" w:rsidRDefault="00402AAF" w:rsidP="00172149">
            <w:pPr>
              <w:rPr>
                <w:rFonts w:asciiTheme="majorHAnsi" w:hAnsiTheme="majorHAnsi" w:cstheme="majorHAnsi"/>
              </w:rPr>
            </w:pPr>
            <w:r w:rsidRPr="00CA4C8A">
              <w:rPr>
                <w:rFonts w:asciiTheme="majorHAnsi" w:hAnsiTheme="majorHAnsi" w:cstheme="majorHAnsi"/>
              </w:rPr>
              <w:t>CSI-RS and CSI-IM reception for CSI feedback</w:t>
            </w:r>
          </w:p>
        </w:tc>
        <w:tc>
          <w:tcPr>
            <w:tcW w:w="655" w:type="pct"/>
            <w:shd w:val="clear" w:color="auto" w:fill="auto"/>
            <w:vAlign w:val="center"/>
          </w:tcPr>
          <w:p w14:paraId="7D9D3E45" w14:textId="77777777" w:rsidR="00402AAF" w:rsidRPr="00CA4C8A" w:rsidRDefault="00402AAF" w:rsidP="00172149">
            <w:pPr>
              <w:rPr>
                <w:rFonts w:asciiTheme="majorHAnsi" w:hAnsiTheme="majorHAnsi" w:cstheme="majorHAnsi"/>
              </w:rPr>
            </w:pPr>
          </w:p>
          <w:p w14:paraId="146ADED8" w14:textId="77777777" w:rsidR="00402AAF" w:rsidRPr="00CA4C8A" w:rsidRDefault="00402AAF" w:rsidP="00172149">
            <w:pPr>
              <w:rPr>
                <w:rFonts w:asciiTheme="majorHAnsi" w:hAnsiTheme="majorHAnsi" w:cstheme="majorHAnsi"/>
              </w:rPr>
            </w:pPr>
            <w:r w:rsidRPr="00CA4C8A">
              <w:rPr>
                <w:rFonts w:asciiTheme="majorHAnsi" w:hAnsiTheme="majorHAnsi" w:cstheme="majorHAnsi"/>
              </w:rPr>
              <w:t xml:space="preserve">1. Supported max # of configured NZP-CSI-RS resources per CC, </w:t>
            </w:r>
          </w:p>
          <w:p w14:paraId="62F3CF05" w14:textId="77777777" w:rsidR="00402AAF" w:rsidRPr="00CA4C8A" w:rsidRDefault="00402AAF" w:rsidP="00172149">
            <w:pPr>
              <w:rPr>
                <w:rFonts w:asciiTheme="majorHAnsi" w:hAnsiTheme="majorHAnsi" w:cstheme="majorHAnsi"/>
              </w:rPr>
            </w:pPr>
            <w:r w:rsidRPr="00CA4C8A">
              <w:rPr>
                <w:rFonts w:asciiTheme="majorHAnsi" w:hAnsiTheme="majorHAnsi" w:cstheme="majorHAnsi"/>
              </w:rPr>
              <w:t>2. Supported max # of ports across all configured NZP-CSI-RS resources per CC</w:t>
            </w:r>
          </w:p>
          <w:p w14:paraId="3E59E8C1" w14:textId="77777777" w:rsidR="00402AAF" w:rsidRPr="00CA4C8A" w:rsidRDefault="00402AAF" w:rsidP="00172149">
            <w:pPr>
              <w:rPr>
                <w:rFonts w:asciiTheme="majorHAnsi" w:hAnsiTheme="majorHAnsi" w:cstheme="majorHAnsi"/>
              </w:rPr>
            </w:pPr>
            <w:r w:rsidRPr="00CA4C8A">
              <w:rPr>
                <w:rFonts w:asciiTheme="majorHAnsi" w:hAnsiTheme="majorHAnsi" w:cstheme="majorHAnsi"/>
              </w:rPr>
              <w:t>3. Supported max # of configured CSI-IM resources per CC</w:t>
            </w:r>
          </w:p>
          <w:p w14:paraId="1A430A35" w14:textId="77777777" w:rsidR="00402AAF" w:rsidRPr="00CA4C8A" w:rsidDel="00B21D8A" w:rsidRDefault="00402AAF" w:rsidP="00172149">
            <w:pPr>
              <w:rPr>
                <w:rFonts w:asciiTheme="majorHAnsi" w:hAnsiTheme="majorHAnsi" w:cstheme="majorHAnsi"/>
              </w:rPr>
            </w:pPr>
          </w:p>
        </w:tc>
      </w:tr>
    </w:tbl>
    <w:p w14:paraId="79DAFF02" w14:textId="70C1E7AF" w:rsidR="00393A97" w:rsidRDefault="00393A97" w:rsidP="00D31090"/>
    <w:p w14:paraId="59E20E12" w14:textId="64C0B4B3" w:rsidR="00393A97" w:rsidRDefault="00393A97" w:rsidP="00D31090">
      <w:r>
        <w:t xml:space="preserve">Thus, a fair assumption is that the UE should be required to monitor, keep up to date measurements and buffer channel estimates for as many </w:t>
      </w:r>
      <w:r w:rsidR="005E1326">
        <w:t>resources</w:t>
      </w:r>
      <w:r>
        <w:t>/ports</w:t>
      </w:r>
      <w:r w:rsidR="005E1326">
        <w:t xml:space="preserve"> as it reports as the capability</w:t>
      </w:r>
      <w:r w:rsidR="00865C9A">
        <w:t xml:space="preserve"> (otherwise, what</w:t>
      </w:r>
      <w:r w:rsidR="004565D0">
        <w:t xml:space="preserve"> does this capability indicate?)</w:t>
      </w:r>
      <w:r w:rsidR="005E1326">
        <w:t xml:space="preserve"> That is, the capability 2-33 corresponds to the configured Resource Settings while the capability 2-35 corresponds to the configured Report Settings.</w:t>
      </w:r>
      <w:r w:rsidR="00884F44">
        <w:t xml:space="preserve"> Such an interpretation with decoupled capabilities for resource and report </w:t>
      </w:r>
      <w:r w:rsidR="00636D22">
        <w:t xml:space="preserve">is </w:t>
      </w:r>
      <w:r w:rsidR="00884F44">
        <w:t xml:space="preserve">more in line with the flexible NR CSI framework. </w:t>
      </w:r>
    </w:p>
    <w:p w14:paraId="1A1134C6" w14:textId="18F664E6" w:rsidR="005E1326" w:rsidRDefault="00884F44" w:rsidP="005E1326">
      <w:pPr>
        <w:pStyle w:val="Proposal"/>
      </w:pPr>
      <w:bookmarkStart w:id="3" w:name="_Toc510803426"/>
      <w:bookmarkStart w:id="4" w:name="_Toc510805100"/>
      <w:r>
        <w:t xml:space="preserve">Measurement and buffering of channel estimates for CSI reporting is not deemed to occupy a CSI </w:t>
      </w:r>
      <w:r w:rsidR="00395AA8">
        <w:t>processing unit</w:t>
      </w:r>
      <w:bookmarkEnd w:id="3"/>
      <w:bookmarkEnd w:id="4"/>
    </w:p>
    <w:p w14:paraId="62EC3EA7" w14:textId="313F1F8B" w:rsidR="00395AA8" w:rsidRDefault="0089590A" w:rsidP="00395AA8">
      <w:r>
        <w:t xml:space="preserve">Thus, if the assumption in Proposal 1 holds, </w:t>
      </w:r>
      <w:r w:rsidR="00C14EBA">
        <w:t>the</w:t>
      </w:r>
      <w:r w:rsidR="00AC6443">
        <w:t xml:space="preserve"> definition of simultaneous CSI processing capability boils down to defining when a CSI report is said to occupy a CSI processing unit / CSI process. We therefore propose the following:</w:t>
      </w:r>
    </w:p>
    <w:p w14:paraId="433A20E9" w14:textId="77777777" w:rsidR="00C14EBA" w:rsidRDefault="00395AA8" w:rsidP="00395AA8">
      <w:pPr>
        <w:pStyle w:val="Proposal"/>
      </w:pPr>
      <w:bookmarkStart w:id="5" w:name="_Toc510803427"/>
      <w:bookmarkStart w:id="6" w:name="_Toc510805101"/>
      <w:r>
        <w:t xml:space="preserve">A UE capable of X simultaneous CSI calculations is said to have X CSI processes.  </w:t>
      </w:r>
      <w:r w:rsidR="00C14EBA">
        <w:t>A CSI report to be calculated is assigned to an un-occupied CSI process according to a predefined rule and is then said to occupy the CSI process. The CSI process remains occupied until the first OFDM symbol of the physical channel carrying the CSI report.</w:t>
      </w:r>
      <w:bookmarkEnd w:id="5"/>
      <w:bookmarkEnd w:id="6"/>
      <w:r w:rsidR="00C14EBA">
        <w:t xml:space="preserve"> </w:t>
      </w:r>
    </w:p>
    <w:p w14:paraId="13D061E1" w14:textId="61245EF7" w:rsidR="00395AA8" w:rsidRDefault="00C14EBA" w:rsidP="00395AA8">
      <w:pPr>
        <w:pStyle w:val="Proposal"/>
      </w:pPr>
      <w:bookmarkStart w:id="7" w:name="_Toc510803428"/>
      <w:bookmarkStart w:id="8" w:name="_Toc510805102"/>
      <w:r>
        <w:t>If all CSI processes are occupied at the time a CSI report is to be assigned, the CSI report is not required to be updated and stale CSI may be reported</w:t>
      </w:r>
      <w:bookmarkEnd w:id="7"/>
      <w:bookmarkEnd w:id="8"/>
    </w:p>
    <w:p w14:paraId="5CDE0532" w14:textId="51C40A56" w:rsidR="00395AA8" w:rsidRDefault="00AC6443" w:rsidP="00395AA8">
      <w:r>
        <w:t xml:space="preserve">The next question is how to determine at what time instance a CSI report should be assigned to a CSI process. </w:t>
      </w:r>
      <w:r w:rsidR="00395AA8">
        <w:t xml:space="preserve">For periodic and semi-persistent CSI reports, </w:t>
      </w:r>
      <w:r>
        <w:t xml:space="preserve">the UE shall in the worst case (from a processing perspective) </w:t>
      </w:r>
      <w:proofErr w:type="gramStart"/>
      <w:r>
        <w:t>take into account</w:t>
      </w:r>
      <w:proofErr w:type="gramEnd"/>
      <w:r>
        <w:t xml:space="preserve"> CSI-RS occasions occurring in the slot of the CSI reference resource, so it is reasonable to define the time of assignment of a P/SP CSI report to a CSI process as </w:t>
      </w:r>
      <w:r w:rsidR="006A2EC3">
        <w:t xml:space="preserve">the first OFDM symbol of the CSI reference resource. </w:t>
      </w:r>
    </w:p>
    <w:p w14:paraId="68CD703D" w14:textId="487DEBC1" w:rsidR="006A2EC3" w:rsidRDefault="006A2EC3" w:rsidP="00395AA8">
      <w:pPr>
        <w:rPr>
          <w:color w:val="000000"/>
          <w:lang w:val="en-US"/>
        </w:rPr>
      </w:pPr>
      <w:r>
        <w:t xml:space="preserve">One also needs to </w:t>
      </w:r>
      <w:proofErr w:type="gramStart"/>
      <w:r>
        <w:t>take into account</w:t>
      </w:r>
      <w:proofErr w:type="gramEnd"/>
      <w:r>
        <w:t xml:space="preserve"> that there could be several P/SP CSI reports which have their respective CSI reference resource in the same slot.</w:t>
      </w:r>
      <w:r w:rsidR="00B243D4">
        <w:t xml:space="preserve"> </w:t>
      </w:r>
      <w:r w:rsidR="00A72492">
        <w:t xml:space="preserve">Thus, if there are more P/SP CSI reports to be calculated than available CSI processes, some prioritization </w:t>
      </w:r>
      <w:proofErr w:type="gramStart"/>
      <w:r w:rsidR="00A72492">
        <w:t>has to</w:t>
      </w:r>
      <w:proofErr w:type="gramEnd"/>
      <w:r w:rsidR="00A72492">
        <w:t xml:space="preserve"> be made. It seems natural to prioritize the P/SP CSI reports according to the already defined priority rules, i.e. a CSI report with lower </w:t>
      </w:r>
      <w:r w:rsidR="00A72492" w:rsidRPr="00A72492">
        <w:rPr>
          <w:color w:val="000000"/>
          <w:position w:val="-14"/>
          <w:lang w:val="en-US"/>
        </w:rPr>
        <w:object w:dxaOrig="1560" w:dyaOrig="400" w14:anchorId="5D893EDB">
          <v:shape id="_x0000_i1026" type="#_x0000_t75" style="width:78pt;height:20.25pt" o:ole="">
            <v:imagedata r:id="rId10" o:title=""/>
          </v:shape>
          <o:OLEObject Type="Embed" ProgID="Equation.DSMT4" ShapeID="_x0000_i1026" DrawAspect="Content" ObjectID="_1584563779" r:id="rId11"/>
        </w:object>
      </w:r>
      <w:r w:rsidR="00A72492">
        <w:rPr>
          <w:color w:val="000000"/>
          <w:lang w:val="en-US"/>
        </w:rPr>
        <w:t xml:space="preserve"> value shall be assigned to an un-occupied CSI process before a CSI report with higher </w:t>
      </w:r>
      <w:r w:rsidR="00A72492" w:rsidRPr="00A72492">
        <w:rPr>
          <w:color w:val="000000"/>
          <w:position w:val="-14"/>
          <w:lang w:val="en-US"/>
        </w:rPr>
        <w:object w:dxaOrig="1560" w:dyaOrig="400" w14:anchorId="6B1BA5F1">
          <v:shape id="_x0000_i1027" type="#_x0000_t75" style="width:78pt;height:20.25pt" o:ole="">
            <v:imagedata r:id="rId10" o:title=""/>
          </v:shape>
          <o:OLEObject Type="Embed" ProgID="Equation.DSMT4" ShapeID="_x0000_i1027" DrawAspect="Content" ObjectID="_1584563780" r:id="rId12"/>
        </w:object>
      </w:r>
      <w:r w:rsidR="00A72492">
        <w:rPr>
          <w:color w:val="000000"/>
          <w:lang w:val="en-US"/>
        </w:rPr>
        <w:t>value.</w:t>
      </w:r>
    </w:p>
    <w:p w14:paraId="21CA23D5" w14:textId="78D4E7A2" w:rsidR="00A72492" w:rsidRPr="004D6FF1" w:rsidRDefault="00FA5F18" w:rsidP="00FA5F18">
      <w:pPr>
        <w:pStyle w:val="Proposal"/>
      </w:pPr>
      <w:bookmarkStart w:id="9" w:name="_Toc510803429"/>
      <w:bookmarkStart w:id="10" w:name="_Toc510805103"/>
      <w:r>
        <w:t xml:space="preserve">A periodic / semi-persistent CSI report is assigned to </w:t>
      </w:r>
      <w:r w:rsidR="004D6FF1">
        <w:t xml:space="preserve">a </w:t>
      </w:r>
      <w:r>
        <w:t>CSI process at the</w:t>
      </w:r>
      <w:r w:rsidR="004D6FF1">
        <w:t xml:space="preserve"> first OFDM symbol in the slot of the CSI reference resource. If several periodic / semi-persistent CSI reports have their respective CSI reference resource in the same slot, the CSI reports are assigned to CSI processes in the order of </w:t>
      </w:r>
      <w:r w:rsidR="004D6FF1" w:rsidRPr="00A72492">
        <w:rPr>
          <w:color w:val="000000"/>
          <w:position w:val="-14"/>
          <w:lang w:val="en-US"/>
        </w:rPr>
        <w:object w:dxaOrig="1560" w:dyaOrig="400" w14:anchorId="4F80C753">
          <v:shape id="_x0000_i1028" type="#_x0000_t75" style="width:78pt;height:20.25pt" o:ole="">
            <v:imagedata r:id="rId10" o:title=""/>
          </v:shape>
          <o:OLEObject Type="Embed" ProgID="Equation.DSMT4" ShapeID="_x0000_i1028" DrawAspect="Content" ObjectID="_1584563781" r:id="rId13"/>
        </w:object>
      </w:r>
      <w:r w:rsidR="004D6FF1">
        <w:rPr>
          <w:color w:val="000000"/>
          <w:lang w:val="en-US"/>
        </w:rPr>
        <w:t>value.</w:t>
      </w:r>
      <w:bookmarkEnd w:id="9"/>
      <w:bookmarkEnd w:id="10"/>
    </w:p>
    <w:p w14:paraId="1AC7235F" w14:textId="0C6ECB78" w:rsidR="004D6FF1" w:rsidRDefault="00340B9A" w:rsidP="00340B9A">
      <w:r>
        <w:t>For aperiodic CSI reportin</w:t>
      </w:r>
      <w:r w:rsidR="00826884">
        <w:t>g, a similar approach could be taken</w:t>
      </w:r>
      <w:r w:rsidR="00BB3AE7">
        <w:t xml:space="preserve"> where the</w:t>
      </w:r>
      <w:r w:rsidR="00314036">
        <w:t xml:space="preserve"> time location of the</w:t>
      </w:r>
      <w:r w:rsidR="00BB3AE7">
        <w:t xml:space="preserve"> CSI</w:t>
      </w:r>
      <w:r w:rsidR="00314036">
        <w:t xml:space="preserve"> reference resource is taken as the time where the aperiodically triggered CSI report is said to occupy the CSI process. However, as the </w:t>
      </w:r>
      <w:r w:rsidR="00314036">
        <w:lastRenderedPageBreak/>
        <w:t xml:space="preserve">CSI reference resource </w:t>
      </w:r>
      <w:proofErr w:type="gramStart"/>
      <w:r w:rsidR="00314036">
        <w:t>has to</w:t>
      </w:r>
      <w:proofErr w:type="gramEnd"/>
      <w:r w:rsidR="00314036">
        <w:t xml:space="preserve"> correspond to a valid downlink slot, it is possible that the CSI reference resource actually occurs before the PDCCH trigger in case of TDD and short PUSCH slot offset. Conversely, it is also possible that the CSI reference resource occurs some slots later than the PDCCH trigger, in case of larger PUSCH slot offset. In that case, the UE could start to process CSI as soon as the latest CSI-RS occurrence no later than the CSI reference resource is received. For aperiodic CSI-RS, that CSI-RS would occur in the same slot as the PDCCH trigger </w:t>
      </w:r>
      <w:r w:rsidR="00CC2380">
        <w:t>(</w:t>
      </w:r>
      <w:r w:rsidR="00314036">
        <w:t>in case no QCL Type D information is conveyed</w:t>
      </w:r>
      <w:r w:rsidR="00CC2380">
        <w:t xml:space="preserve">, where it could occur in a later slot). For P/SP CSI-RS, the latest CSI-RS occurrence could be either before the PDCCH trigger or in any slot up to the CSI reference resource. </w:t>
      </w:r>
    </w:p>
    <w:p w14:paraId="11807856" w14:textId="2F84CC8E" w:rsidR="00CC2380" w:rsidRDefault="00CC2380" w:rsidP="00340B9A">
      <w:r>
        <w:t xml:space="preserve">In order not to complicate the CSI computation capability too much with a lot of rules for each special case, we propose to assign aperiodic CSI report to a CSI process at the OFDM symbol after the PDCCH is </w:t>
      </w:r>
      <w:r w:rsidR="00E04179">
        <w:t>received</w:t>
      </w:r>
      <w:r>
        <w:t>.</w:t>
      </w:r>
      <w:r w:rsidR="00E04179">
        <w:t xml:space="preserve"> If several CSI reports are triggered with the same triggering state, they could be assigned to un-occupied CSI processes by the order of CSI report ID.</w:t>
      </w:r>
    </w:p>
    <w:p w14:paraId="729F440B" w14:textId="7C7680A3" w:rsidR="00CC2380" w:rsidRDefault="00CC2380" w:rsidP="00CC2380">
      <w:pPr>
        <w:pStyle w:val="Proposal"/>
      </w:pPr>
      <w:bookmarkStart w:id="11" w:name="_Toc510803430"/>
      <w:bookmarkStart w:id="12" w:name="_Toc510805104"/>
      <w:r>
        <w:t xml:space="preserve">An aperiodic CSI report is assigned to a CSI process at the first OFDM symbol after the </w:t>
      </w:r>
      <w:r w:rsidR="004C1652">
        <w:t>triggering PDCCH</w:t>
      </w:r>
      <w:r w:rsidR="00E04179">
        <w:t xml:space="preserve">.  If several CSI reports are triggered with the same triggering state, they are assigned to un-occupied CSI processes by the order of CSI </w:t>
      </w:r>
      <w:r w:rsidR="00E56816">
        <w:t>report</w:t>
      </w:r>
      <w:r w:rsidR="00E04179">
        <w:t xml:space="preserve"> ID</w:t>
      </w:r>
      <w:r w:rsidR="00131EDE">
        <w:t>.</w:t>
      </w:r>
      <w:bookmarkEnd w:id="11"/>
      <w:bookmarkEnd w:id="12"/>
    </w:p>
    <w:p w14:paraId="7F1ECF4A" w14:textId="11B7B2F7" w:rsidR="0003693A" w:rsidRDefault="00E04179" w:rsidP="004565D0">
      <w:r>
        <w:t xml:space="preserve">The proposed CSI computation capability framework is illustrated in Figure 1 below. </w:t>
      </w:r>
    </w:p>
    <w:p w14:paraId="3944D290" w14:textId="62195BBB" w:rsidR="0003693A" w:rsidRDefault="00AC6443" w:rsidP="0003693A">
      <w:pPr>
        <w:keepNext/>
      </w:pPr>
      <w:r>
        <w:object w:dxaOrig="8220" w:dyaOrig="5340" w14:anchorId="1C5EDFA4">
          <v:shape id="_x0000_i1029" type="#_x0000_t75" style="width:503.25pt;height:327pt" o:ole="">
            <v:imagedata r:id="rId14" o:title=""/>
          </v:shape>
          <o:OLEObject Type="Embed" ProgID="Visio.Drawing.15" ShapeID="_x0000_i1029" DrawAspect="Content" ObjectID="_1584563782" r:id="rId15"/>
        </w:object>
      </w:r>
    </w:p>
    <w:p w14:paraId="016E5F83" w14:textId="1D3DF51B" w:rsidR="0003693A" w:rsidRDefault="0003693A" w:rsidP="0003693A">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Illustration of assigning P/SP/A CSI reports to CSI processes</w:t>
      </w:r>
    </w:p>
    <w:p w14:paraId="6CF0D45D" w14:textId="770D835A" w:rsidR="00E04179" w:rsidRDefault="00131EDE" w:rsidP="00E04179">
      <w:pPr>
        <w:pStyle w:val="Heading2"/>
      </w:pPr>
      <w:r>
        <w:t>CSI timing requirement in case of multiple triggered CSI reports</w:t>
      </w:r>
    </w:p>
    <w:p w14:paraId="5C751D56" w14:textId="5161B614" w:rsidR="00131EDE" w:rsidRDefault="00053AB4" w:rsidP="00131EDE">
      <w:r>
        <w:t>In case when multiple CSI reports are triggered with the same trigger state, Agreement #1 needs to be extended to encompass this more general case. However, this could be made rather simple, if the multiple triggered CSI reports are assumed assigned to separate CSI processes, then the rules for a single triggered CSI report could be applied for each CSI process</w:t>
      </w:r>
      <w:r w:rsidR="000075D7">
        <w:t xml:space="preserve"> (with the modification that the UE is not required to update the CSI rather than not expecting such a scheduling DCI).</w:t>
      </w:r>
    </w:p>
    <w:p w14:paraId="178671D8" w14:textId="4761FDC3" w:rsidR="00053AB4" w:rsidRPr="000075D7" w:rsidRDefault="00053AB4" w:rsidP="00053AB4">
      <w:pPr>
        <w:pStyle w:val="Proposal"/>
      </w:pPr>
      <w:bookmarkStart w:id="13" w:name="_Toc510803431"/>
      <w:bookmarkStart w:id="14" w:name="_Toc510805105"/>
      <w:r>
        <w:lastRenderedPageBreak/>
        <w:t xml:space="preserve">When multiple aperiodic CSI reports are triggered, the UE is not required to update the CSI for a certain report </w:t>
      </w:r>
      <w:r>
        <w:rPr>
          <w:i/>
        </w:rPr>
        <w:t xml:space="preserve">i </w:t>
      </w:r>
      <w:r w:rsidRPr="00053AB4">
        <w:t>mapped</w:t>
      </w:r>
      <w:r>
        <w:t xml:space="preserve"> to a certain CSI process, if the PUSCH scheduling offset is </w:t>
      </w:r>
      <w:r w:rsidRPr="00201416">
        <w:rPr>
          <w:lang w:val="en-US"/>
        </w:rPr>
        <w:t xml:space="preserve">M-L-N &lt; </w:t>
      </w:r>
      <w:proofErr w:type="spellStart"/>
      <w:r w:rsidRPr="00201416">
        <w:rPr>
          <w:lang w:val="en-US"/>
        </w:rPr>
        <w:t>Z</w:t>
      </w:r>
      <w:r>
        <w:rPr>
          <w:vertAlign w:val="subscript"/>
          <w:lang w:val="en-US"/>
        </w:rPr>
        <w:t>i</w:t>
      </w:r>
      <w:proofErr w:type="spellEnd"/>
      <w:r w:rsidR="000075D7">
        <w:rPr>
          <w:vertAlign w:val="subscript"/>
          <w:lang w:val="en-US"/>
        </w:rPr>
        <w:t xml:space="preserve">, </w:t>
      </w:r>
      <w:r w:rsidR="000075D7">
        <w:rPr>
          <w:lang w:val="en-US"/>
        </w:rPr>
        <w:t xml:space="preserve">or if </w:t>
      </w:r>
      <w:proofErr w:type="spellStart"/>
      <w:r w:rsidR="000075D7">
        <w:rPr>
          <w:lang w:val="en-US"/>
        </w:rPr>
        <w:t>ap</w:t>
      </w:r>
      <w:proofErr w:type="spellEnd"/>
      <w:r w:rsidR="000075D7">
        <w:rPr>
          <w:lang w:val="en-US"/>
        </w:rPr>
        <w:t xml:space="preserve">-CSI-RS is used and </w:t>
      </w:r>
      <w:r w:rsidR="000075D7" w:rsidRPr="00201416">
        <w:rPr>
          <w:lang w:val="en-US"/>
        </w:rPr>
        <w:t xml:space="preserve">M-O-N &lt; </w:t>
      </w:r>
      <w:proofErr w:type="spellStart"/>
      <w:r w:rsidR="000075D7" w:rsidRPr="00201416">
        <w:rPr>
          <w:lang w:val="en-US"/>
        </w:rPr>
        <w:t>Z</w:t>
      </w:r>
      <w:r w:rsidR="000075D7">
        <w:rPr>
          <w:vertAlign w:val="subscript"/>
          <w:lang w:val="en-US"/>
        </w:rPr>
        <w:t>i</w:t>
      </w:r>
      <w:proofErr w:type="spellEnd"/>
      <w:r w:rsidR="000075D7" w:rsidRPr="00201416">
        <w:rPr>
          <w:lang w:val="en-US"/>
        </w:rPr>
        <w:t>’</w:t>
      </w:r>
      <w:bookmarkEnd w:id="13"/>
      <w:bookmarkEnd w:id="14"/>
    </w:p>
    <w:p w14:paraId="15510B0B" w14:textId="6176E123" w:rsidR="000075D7" w:rsidRDefault="00CE53E3" w:rsidP="00CE53E3">
      <w:pPr>
        <w:pStyle w:val="Heading2"/>
      </w:pPr>
      <w:r>
        <w:t>CSI timing requirement in case of multiplexing with UL-SCH</w:t>
      </w:r>
    </w:p>
    <w:p w14:paraId="28A7DACD" w14:textId="4431DF5A" w:rsidR="00CE53E3" w:rsidRDefault="003C2A30" w:rsidP="00CE53E3">
      <w:r>
        <w:t xml:space="preserve">As pointed out in </w:t>
      </w:r>
      <w:r>
        <w:fldChar w:fldCharType="begin"/>
      </w:r>
      <w:r>
        <w:instrText xml:space="preserve"> REF _Ref510801693 \r \h </w:instrText>
      </w:r>
      <w:r>
        <w:fldChar w:fldCharType="separate"/>
      </w:r>
      <w:r>
        <w:t>[3]</w:t>
      </w:r>
      <w:r>
        <w:fldChar w:fldCharType="end"/>
      </w:r>
      <w:r>
        <w:t xml:space="preserve"> UL-SCH transport block </w:t>
      </w:r>
      <w:proofErr w:type="gramStart"/>
      <w:r>
        <w:t xml:space="preserve">preparation </w:t>
      </w:r>
      <w:r w:rsidR="005C1103">
        <w:t xml:space="preserve"> </w:t>
      </w:r>
      <w:r>
        <w:t>cannot</w:t>
      </w:r>
      <w:proofErr w:type="gramEnd"/>
      <w:r>
        <w:t xml:space="preserve"> be done entirely in parallel as the resource mapping for UL-SCH coded bits depends on the CSI Part 2 payload, which is unknown before the UE has calculated the CSI report. However, a larger part of the processing (such as the LDPC encoding) can be done in parallel. It is essentially only the reading out of coded bits from the circular buffers and mapping to resource elements that needs to await the outcome of the CSI processing. Therefore, the UE could report a Z value that is sufficiently large to cover both the cases with and without UL-SCH</w:t>
      </w:r>
      <w:r w:rsidR="00F3222C">
        <w:t>.</w:t>
      </w:r>
    </w:p>
    <w:p w14:paraId="418D4947" w14:textId="30941D23" w:rsidR="00F3222C" w:rsidRDefault="00F3222C" w:rsidP="00F3222C">
      <w:pPr>
        <w:pStyle w:val="Proposal"/>
      </w:pPr>
      <w:bookmarkStart w:id="15" w:name="_Toc510803432"/>
      <w:bookmarkStart w:id="16" w:name="_Toc510805106"/>
      <w:r>
        <w:t>The same CSI timing requirement apply for the case were CSI is multiplexed with UL-SCH as for CSI only</w:t>
      </w:r>
      <w:bookmarkEnd w:id="15"/>
      <w:bookmarkEnd w:id="16"/>
    </w:p>
    <w:p w14:paraId="3D2E8AA0" w14:textId="39AE5368" w:rsidR="00135A0D" w:rsidRDefault="00135A0D" w:rsidP="00135A0D">
      <w:pPr>
        <w:pStyle w:val="Heading2"/>
      </w:pPr>
      <w:r>
        <w:t>CSI reference resource timing for P/SP CSI report</w:t>
      </w:r>
    </w:p>
    <w:p w14:paraId="6FC283BC" w14:textId="1EAB6A4C" w:rsidR="00135A0D" w:rsidRDefault="00135A0D" w:rsidP="00135A0D">
      <w:r>
        <w:t>In RAN1#92 the CSI reference resource timing was agreed for aperiodic CSI report to depend on the Z’ value for the corresponding CSI latency class and UE capability. It was also discussed if the same definition should be used also for P/SP CSI reports, resulting in a less complicated specification. One argument against this was that a more relaxed timing could be warranted for P/SP reports, as that CSI may not be that urgent. As a compromise, one could consider basing the CSI reference resource timing on the Z’ value for high latency CSI for the normal complexity UE, regardless of the actual CSI latency class and reported UE capability.</w:t>
      </w:r>
    </w:p>
    <w:p w14:paraId="51C65447" w14:textId="560AAA2B" w:rsidR="00135A0D" w:rsidRPr="00135A0D" w:rsidRDefault="00135A0D" w:rsidP="00135A0D">
      <w:pPr>
        <w:pStyle w:val="Proposal"/>
        <w:rPr>
          <w:lang w:val="en-US"/>
        </w:rPr>
      </w:pPr>
      <w:bookmarkStart w:id="17" w:name="_Toc510803433"/>
      <w:bookmarkStart w:id="18" w:name="_Toc510805107"/>
      <w:r w:rsidRPr="00135A0D">
        <w:rPr>
          <w:lang w:val="en-US"/>
        </w:rPr>
        <w:t>Time offset of the CSI reference resource for P/SP CSI report</w:t>
      </w:r>
      <w:r>
        <w:rPr>
          <w:lang w:val="en-US"/>
        </w:rPr>
        <w:t xml:space="preserve"> is </w:t>
      </w:r>
      <w:r w:rsidRPr="00135A0D">
        <w:rPr>
          <w:lang w:val="en-US"/>
        </w:rPr>
        <w:t xml:space="preserve">the smallest value greater than or equal to </w:t>
      </w:r>
      <w:proofErr w:type="spellStart"/>
      <w:r w:rsidRPr="00135A0D">
        <w:rPr>
          <w:i/>
          <w:iCs/>
          <w:lang w:val="en-US"/>
        </w:rPr>
        <w:t>n</w:t>
      </w:r>
      <w:r w:rsidRPr="00135A0D">
        <w:rPr>
          <w:i/>
          <w:iCs/>
          <w:vertAlign w:val="subscript"/>
          <w:lang w:val="en-US"/>
        </w:rPr>
        <w:t>CQI_ref</w:t>
      </w:r>
      <w:proofErr w:type="spellEnd"/>
      <w:r w:rsidRPr="00135A0D">
        <w:rPr>
          <w:i/>
          <w:iCs/>
          <w:vertAlign w:val="subscript"/>
          <w:lang w:val="en-US"/>
        </w:rPr>
        <w:t xml:space="preserve"> </w:t>
      </w:r>
      <w:r>
        <w:rPr>
          <w:i/>
          <w:iCs/>
          <w:vertAlign w:val="subscript"/>
          <w:lang w:val="en-US"/>
        </w:rPr>
        <w:t>=</w:t>
      </w:r>
      <w:r w:rsidRPr="00FB419B">
        <w:rPr>
          <w:color w:val="FF0000"/>
          <w:position w:val="-16"/>
          <w:u w:val="single"/>
          <w:lang w:val="en-US"/>
        </w:rPr>
        <w:object w:dxaOrig="1140" w:dyaOrig="440" w14:anchorId="59AB8DA5">
          <v:shape id="_x0000_i1030" type="#_x0000_t75" style="width:45pt;height:18.75pt" o:ole="">
            <v:imagedata r:id="rId8" o:title=""/>
          </v:shape>
          <o:OLEObject Type="Embed" ProgID="Equation.DSMT4" ShapeID="_x0000_i1030" DrawAspect="Content" ObjectID="_1584563783" r:id="rId16"/>
        </w:object>
      </w:r>
      <w:r w:rsidRPr="00135A0D">
        <w:rPr>
          <w:lang w:val="en-US"/>
        </w:rPr>
        <w:fldChar w:fldCharType="begin"/>
      </w:r>
      <w:r w:rsidRPr="00135A0D">
        <w:rPr>
          <w:lang w:val="en-US"/>
        </w:rPr>
        <w:instrText xml:space="preserve"> QUOTE </w:instrText>
      </w:r>
      <w:r w:rsidRPr="00135A0D">
        <w:rPr>
          <w:rFonts w:ascii="Cambria Math" w:hAnsi="Cambria Math"/>
          <w:lang w:val="en-US"/>
        </w:rPr>
        <w:instrText>Z'/Nsymbslot</w:instrText>
      </w:r>
      <w:r w:rsidRPr="00135A0D">
        <w:rPr>
          <w:lang w:val="en-US"/>
        </w:rPr>
        <w:instrText xml:space="preserve"> </w:instrText>
      </w:r>
      <w:r w:rsidRPr="00135A0D">
        <w:rPr>
          <w:lang w:val="en-US"/>
        </w:rPr>
        <w:fldChar w:fldCharType="end"/>
      </w:r>
      <w:r w:rsidRPr="00135A0D">
        <w:rPr>
          <w:lang w:val="en-US"/>
        </w:rPr>
        <w:t>, such that slot n-</w:t>
      </w:r>
      <w:r w:rsidRPr="00135A0D">
        <w:rPr>
          <w:i/>
          <w:iCs/>
          <w:lang w:val="en-US"/>
        </w:rPr>
        <w:t xml:space="preserve"> </w:t>
      </w:r>
      <w:proofErr w:type="spellStart"/>
      <w:r w:rsidRPr="00135A0D">
        <w:rPr>
          <w:i/>
          <w:iCs/>
          <w:lang w:val="en-US"/>
        </w:rPr>
        <w:t>n</w:t>
      </w:r>
      <w:r w:rsidRPr="00135A0D">
        <w:rPr>
          <w:i/>
          <w:iCs/>
          <w:vertAlign w:val="subscript"/>
          <w:lang w:val="en-US"/>
        </w:rPr>
        <w:t>CQI_ref</w:t>
      </w:r>
      <w:proofErr w:type="spellEnd"/>
      <w:r w:rsidRPr="00135A0D">
        <w:rPr>
          <w:i/>
          <w:iCs/>
          <w:vertAlign w:val="subscript"/>
          <w:lang w:val="en-US"/>
        </w:rPr>
        <w:t xml:space="preserve"> </w:t>
      </w:r>
      <w:r w:rsidRPr="00135A0D">
        <w:rPr>
          <w:lang w:val="en-US"/>
        </w:rPr>
        <w:t>corresponds to a valid downlink slot</w:t>
      </w:r>
      <w:r>
        <w:rPr>
          <w:lang w:val="en-US"/>
        </w:rPr>
        <w:t xml:space="preserve"> and where Z’ is the requirement for high latency CSI for normal complexity UE</w:t>
      </w:r>
      <w:bookmarkEnd w:id="17"/>
      <w:bookmarkEnd w:id="18"/>
    </w:p>
    <w:p w14:paraId="3119AD2B" w14:textId="77777777" w:rsidR="00135A0D" w:rsidRPr="00135A0D" w:rsidRDefault="00135A0D" w:rsidP="00135A0D">
      <w:pPr>
        <w:rPr>
          <w:lang w:val="en-US"/>
        </w:rPr>
      </w:pPr>
    </w:p>
    <w:p w14:paraId="73593683" w14:textId="77777777" w:rsidR="00D80048" w:rsidRDefault="00D80048" w:rsidP="00D80048">
      <w:pPr>
        <w:pStyle w:val="Heading2"/>
      </w:pPr>
      <w:r>
        <w:t>Does AP CSI reports with P/SP CSI-RS require “causal triggering”?</w:t>
      </w:r>
    </w:p>
    <w:p w14:paraId="7E94942B" w14:textId="48524827" w:rsidR="00135A0D" w:rsidRDefault="00D80048" w:rsidP="00135A0D">
      <w:r>
        <w:t xml:space="preserve">If a “channel buffering”-centric approach to CSI calculation capability is assumed, it has been proposed to require at least one P/SP CSI-RS occasion to occur after the PDCCH trigger of an aperiodic CSI report, </w:t>
      </w:r>
      <w:r w:rsidR="00A00363">
        <w:t xml:space="preserve">so </w:t>
      </w:r>
      <w:proofErr w:type="gramStart"/>
      <w:r w:rsidR="00A00363">
        <w:t xml:space="preserve">that </w:t>
      </w:r>
      <w:r>
        <w:t xml:space="preserve"> the</w:t>
      </w:r>
      <w:proofErr w:type="gramEnd"/>
      <w:r>
        <w:t xml:space="preserve"> UE </w:t>
      </w:r>
      <w:r w:rsidR="00A00363">
        <w:t xml:space="preserve">is not required </w:t>
      </w:r>
      <w:r>
        <w:t>to buffer channel estimates in preparation for a possible aperiodic CSI trigger. However, adding such a requirement would limit the UE to make a one-shot measurement, essentially making P/SP CSI-RS equivalent to an aperiodic CSI-RS. I.e. if such a limitation were added its unlikely that P/SP CSI-RS would be used in practice. Another downside is that, since P/SP CSI-RS typically would be shared between all UEs in the cell, the gNB would be forced to trigger aperiodic CSI reports for all UE simultaneously instead of spreading out the CSI reports for multiple UEs in time, or, multiplexing the CSI report with UL data.</w:t>
      </w:r>
      <w:r w:rsidR="00584E62">
        <w:t xml:space="preserve"> Thus, it is preferred not to require causal triggering in this case.</w:t>
      </w:r>
    </w:p>
    <w:p w14:paraId="363EB568" w14:textId="0420EB6E" w:rsidR="00584E62" w:rsidRDefault="00584E62" w:rsidP="00584E62">
      <w:pPr>
        <w:pStyle w:val="Proposal"/>
      </w:pPr>
      <w:bookmarkStart w:id="19" w:name="_Toc510805108"/>
      <w:r>
        <w:t>Do not require “casual triggering” of AP CSI reports with P/SP CSI-RS</w:t>
      </w:r>
      <w:bookmarkEnd w:id="19"/>
    </w:p>
    <w:p w14:paraId="7DF48A76" w14:textId="24D0E73D" w:rsidR="00584E62" w:rsidRDefault="00584E62" w:rsidP="00584E62">
      <w:pPr>
        <w:pStyle w:val="Heading1"/>
      </w:pPr>
      <w:r>
        <w:t>Issues related to BWP switching</w:t>
      </w:r>
    </w:p>
    <w:p w14:paraId="7D43E087" w14:textId="7D242AD7" w:rsidR="00584E62" w:rsidRDefault="00584E62" w:rsidP="00584E62">
      <w:r>
        <w:t>Some open issues remain regarding handling of multiple BWPs and CSI reporting.</w:t>
      </w:r>
    </w:p>
    <w:p w14:paraId="1F3A1228" w14:textId="6C0A37C5" w:rsidR="00584E62" w:rsidRDefault="00584E62" w:rsidP="00584E62">
      <w:pPr>
        <w:pStyle w:val="Heading2"/>
      </w:pPr>
      <w:r w:rsidRPr="00C93242">
        <w:t xml:space="preserve">Pre-activation of SP-CSI on PUCCH for inactive </w:t>
      </w:r>
      <w:r>
        <w:t xml:space="preserve">DL </w:t>
      </w:r>
      <w:r w:rsidRPr="00C93242">
        <w:t>BWP?</w:t>
      </w:r>
    </w:p>
    <w:p w14:paraId="0B639A1A" w14:textId="0569A668" w:rsidR="00584E62" w:rsidRPr="00584E62" w:rsidRDefault="00584E62" w:rsidP="00584E62">
      <w:r>
        <w:t>It was discussed but nothing concluded in RAN1#92 if a SP-CSI report (associated with a currently inactive DL BWP) on PUCCH can be pre-activated by sending a MAC CE before the associated DL BWP is activated. In our view, we see no problem with this as it is the same behaviour as for periodic CSI reports configured for inactive BWPs, therefore it should be supported.</w:t>
      </w:r>
    </w:p>
    <w:p w14:paraId="73D3543C" w14:textId="26EC4EEC" w:rsidR="00584E62" w:rsidRPr="00D03EAB" w:rsidRDefault="00584E62" w:rsidP="00584E62">
      <w:pPr>
        <w:pStyle w:val="Proposal"/>
      </w:pPr>
      <w:bookmarkStart w:id="20" w:name="_Toc510805109"/>
      <w:r w:rsidRPr="00D03EAB">
        <w:t>Support to activate SP-CSI on PUCCH report on inactive DL BWP. Once activated, the corresponding SP-CSI is transmitted once the associated BWP is activated.</w:t>
      </w:r>
      <w:bookmarkEnd w:id="20"/>
    </w:p>
    <w:p w14:paraId="44558934" w14:textId="77777777" w:rsidR="00584E62" w:rsidRPr="00584E62" w:rsidRDefault="00584E62" w:rsidP="00584E62"/>
    <w:p w14:paraId="7883BE67" w14:textId="24A5C38C" w:rsidR="00584E62" w:rsidRDefault="00584E62" w:rsidP="00584E62">
      <w:pPr>
        <w:pStyle w:val="Heading2"/>
      </w:pPr>
      <w:r w:rsidRPr="00D03EAB">
        <w:t>SP-CSI reports</w:t>
      </w:r>
      <w:r>
        <w:t xml:space="preserve"> on PUSCH</w:t>
      </w:r>
      <w:r w:rsidRPr="00D03EAB">
        <w:t xml:space="preserve"> </w:t>
      </w:r>
      <w:r w:rsidR="006F11FA">
        <w:t>and BWP switching</w:t>
      </w:r>
    </w:p>
    <w:p w14:paraId="67C0342E" w14:textId="5233FBB8" w:rsidR="006F11FA" w:rsidRDefault="006F11FA" w:rsidP="006F11FA">
      <w:r>
        <w:t xml:space="preserve">Another issue is if activated SP-CSI reports on PUSCH stays active if the DL BWP is switched to another BWP and then switched back. As SP-CSI on PUSCH is activated dynamically with DCI, the additional overhead for sending another re-activation DCI upon the BWP switch is not very large. Therefore, it is more robust to assume that the SP-CSI report is considered inactivated upon a DL BWP switch rather than keeping track of active SP-CSI reports across BWPs. The same behaviour could apply for an UL BWP switch, instead of re-interpreting the resource allocation for the new BWP, the report can simply </w:t>
      </w:r>
      <w:proofErr w:type="gramStart"/>
      <w:r>
        <w:t>be considered to be</w:t>
      </w:r>
      <w:proofErr w:type="gramEnd"/>
      <w:r>
        <w:t xml:space="preserve"> deactivated and a new activation DCI corresponding to the newly activated UL BWP can be sent if the gNB wishes the SP-CSI reporting to continue.</w:t>
      </w:r>
    </w:p>
    <w:p w14:paraId="56CA80ED" w14:textId="7BC0C1A5" w:rsidR="006F11FA" w:rsidRPr="006F11FA" w:rsidRDefault="006F11FA" w:rsidP="006F11FA">
      <w:pPr>
        <w:pStyle w:val="Proposal"/>
      </w:pPr>
      <w:bookmarkStart w:id="21" w:name="_Toc510805110"/>
      <w:r>
        <w:t>An SP-CSI report on PUSCH is considered de-activated upon both UL BWP and DL BWP switch and a new activation DCI is required to activate the SP-CSI reporting again</w:t>
      </w:r>
      <w:bookmarkEnd w:id="21"/>
    </w:p>
    <w:p w14:paraId="6F8C7E47" w14:textId="77777777" w:rsidR="00584E62" w:rsidRPr="00584E62" w:rsidRDefault="00584E62" w:rsidP="00CF53A0">
      <w:pPr>
        <w:pStyle w:val="Heading2"/>
        <w:numPr>
          <w:ilvl w:val="0"/>
          <w:numId w:val="0"/>
        </w:numPr>
        <w:ind w:left="576"/>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2B1CCBAB" w14:textId="77777777" w:rsidR="006F11FA" w:rsidRDefault="0054355F">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\t "Observation,1" </w:instrText>
      </w:r>
      <w:r>
        <w:rPr>
          <w:b w:val="0"/>
          <w:bCs/>
        </w:rPr>
        <w:fldChar w:fldCharType="separate"/>
      </w:r>
      <w:r w:rsidR="006F11FA">
        <w:t>Observation 1</w:t>
      </w:r>
      <w:r w:rsidR="006F11FA">
        <w:rPr>
          <w:rFonts w:asciiTheme="minorHAnsi" w:eastAsiaTheme="minorEastAsia" w:hAnsiTheme="minorHAnsi" w:cstheme="minorBidi"/>
          <w:b w:val="0"/>
          <w:sz w:val="22"/>
          <w:lang w:eastAsia="en-US"/>
        </w:rPr>
        <w:tab/>
      </w:r>
      <w:r w:rsidR="006F11FA">
        <w:t>RAN1 needs to decide between “channel buffering”-centric or “CSI calculation”-centric UE capability interpretation</w:t>
      </w:r>
    </w:p>
    <w:p w14:paraId="52E627AF" w14:textId="15EC73A2" w:rsidR="002611E7" w:rsidRPr="00464932" w:rsidRDefault="0054355F" w:rsidP="00E5689D">
      <w:pPr>
        <w:pStyle w:val="BodyText"/>
        <w:rPr>
          <w:b/>
          <w:bCs/>
        </w:rPr>
      </w:pPr>
      <w:r>
        <w:rPr>
          <w:b/>
          <w:bCs/>
          <w:noProof/>
          <w:szCs w:val="22"/>
          <w:lang w:val="en-US"/>
        </w:rPr>
        <w:fldChar w:fldCharType="end"/>
      </w:r>
    </w:p>
    <w:p w14:paraId="3DDE8A65" w14:textId="77777777" w:rsidR="006F11FA" w:rsidRDefault="002611E7" w:rsidP="0054355F">
      <w:pPr>
        <w:pStyle w:val="BodyText"/>
        <w:rPr>
          <w:noProof/>
        </w:rPr>
      </w:pPr>
      <w:r>
        <w:t>We make the following proposals:</w:t>
      </w:r>
      <w:r w:rsidR="0054355F">
        <w:rPr>
          <w:b/>
          <w:bCs/>
        </w:rPr>
        <w:fldChar w:fldCharType="begin"/>
      </w:r>
      <w:r w:rsidR="0054355F">
        <w:rPr>
          <w:b/>
          <w:bCs/>
        </w:rPr>
        <w:instrText xml:space="preserve"> TOC \f \n \p " " \t "Proposal,1" </w:instrText>
      </w:r>
      <w:r w:rsidR="0054355F">
        <w:rPr>
          <w:b/>
          <w:bCs/>
        </w:rPr>
        <w:fldChar w:fldCharType="separate"/>
      </w:r>
    </w:p>
    <w:p w14:paraId="53EDAA21" w14:textId="77777777" w:rsidR="006F11FA" w:rsidRDefault="006F11FA">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Measurement and buffering of channel estimates for CSI reporting is not deemed to occupy a CSI processing unit</w:t>
      </w:r>
    </w:p>
    <w:p w14:paraId="5FA4911F" w14:textId="77777777" w:rsidR="006F11FA" w:rsidRDefault="006F11F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UE capable of X simultaneous CSI calculations is said to have X CSI processes.  A CSI report to be calculated is assigned to an un-occupied CSI process according to a predefined rule and is then said to occupy the CSI process. The CSI process remains occupied until the first OFDM symbol of the physical channel carrying the CSI report.</w:t>
      </w:r>
    </w:p>
    <w:p w14:paraId="476049FF" w14:textId="77777777" w:rsidR="006F11FA" w:rsidRDefault="006F11F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all CSI processes are occupied at the time a CSI report is to be assigned, the CSI report is not required to be updated and stale CSI may be reported</w:t>
      </w:r>
    </w:p>
    <w:p w14:paraId="54039F84" w14:textId="77777777" w:rsidR="006F11FA" w:rsidRDefault="006F11F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A periodic / semi-persistent CSI report is assigned to a CSI process at the first OFDM symbol in the slot of the CSI reference resource. If several periodic / semi-persistent CSI reports have their respective CSI reference resource in the same slot, the CSI reports are assigned to CSI processes in the order of </w:t>
      </w:r>
      <w:r w:rsidRPr="00A72492">
        <w:rPr>
          <w:color w:val="000000"/>
          <w:position w:val="-14"/>
        </w:rPr>
        <w:object w:dxaOrig="1560" w:dyaOrig="400" w14:anchorId="1D70292C">
          <v:shape id="_x0000_i1031" type="#_x0000_t75" style="width:78pt;height:20.25pt" o:ole="">
            <v:imagedata r:id="rId10" o:title=""/>
          </v:shape>
          <o:OLEObject Type="Embed" ProgID="Equation.DSMT4" ShapeID="_x0000_i1031" DrawAspect="Content" ObjectID="_1584563784" r:id="rId17"/>
        </w:object>
      </w:r>
      <w:r w:rsidRPr="00A87780">
        <w:rPr>
          <w:color w:val="000000"/>
        </w:rPr>
        <w:t>value.</w:t>
      </w:r>
    </w:p>
    <w:p w14:paraId="2A0B69AA" w14:textId="77777777" w:rsidR="006F11FA" w:rsidRDefault="006F11F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An aperiodic CSI report is assigned to a CSI process at the first OFDM symbol after the triggering PDCCH.  If several CSI reports are triggered with the same triggering state, they are assigned to un-occupied CSI processes by the order of CSI report ID.</w:t>
      </w:r>
    </w:p>
    <w:p w14:paraId="12E16904" w14:textId="77777777" w:rsidR="006F11FA" w:rsidRDefault="006F11F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When multiple aperiodic CSI reports are triggered, the UE is not required to update the CSI for a certain report </w:t>
      </w:r>
      <w:r w:rsidRPr="00A87780">
        <w:rPr>
          <w:i/>
        </w:rPr>
        <w:t xml:space="preserve">i </w:t>
      </w:r>
      <w:r>
        <w:t xml:space="preserve">mapped to a certain CSI process, if the PUSCH scheduling offset is </w:t>
      </w:r>
      <w:r w:rsidRPr="00A87780">
        <w:t>M-L-N &lt; Z</w:t>
      </w:r>
      <w:r w:rsidRPr="00A87780">
        <w:rPr>
          <w:vertAlign w:val="subscript"/>
        </w:rPr>
        <w:t xml:space="preserve">i, </w:t>
      </w:r>
      <w:r w:rsidRPr="00A87780">
        <w:t>or if ap-CSI-RS is used and M-O-N &lt; Z</w:t>
      </w:r>
      <w:r w:rsidRPr="00A87780">
        <w:rPr>
          <w:vertAlign w:val="subscript"/>
        </w:rPr>
        <w:t>i</w:t>
      </w:r>
      <w:r w:rsidRPr="00A87780">
        <w:t>’</w:t>
      </w:r>
    </w:p>
    <w:p w14:paraId="6C867227" w14:textId="77777777" w:rsidR="006F11FA" w:rsidRDefault="006F11FA">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same CSI timing requirement apply for the case were CSI is multiplexed with UL-SCH as for CSI only</w:t>
      </w:r>
    </w:p>
    <w:p w14:paraId="7CD628BE" w14:textId="77777777" w:rsidR="006F11FA" w:rsidRDefault="006F11FA">
      <w:pPr>
        <w:pStyle w:val="TOC1"/>
        <w:rPr>
          <w:rFonts w:asciiTheme="minorHAnsi" w:eastAsiaTheme="minorEastAsia" w:hAnsiTheme="minorHAnsi" w:cstheme="minorBidi"/>
          <w:b w:val="0"/>
          <w:sz w:val="22"/>
          <w:lang w:eastAsia="en-US"/>
        </w:rPr>
      </w:pPr>
      <w:r w:rsidRPr="00A87780">
        <w:t>Proposal 8</w:t>
      </w:r>
      <w:r>
        <w:rPr>
          <w:rFonts w:asciiTheme="minorHAnsi" w:eastAsiaTheme="minorEastAsia" w:hAnsiTheme="minorHAnsi" w:cstheme="minorBidi"/>
          <w:b w:val="0"/>
          <w:sz w:val="22"/>
          <w:lang w:eastAsia="en-US"/>
        </w:rPr>
        <w:tab/>
      </w:r>
      <w:r w:rsidRPr="00A87780">
        <w:t xml:space="preserve">Time offset of the CSI reference resource for P/SP CSI report is the smallest value greater than or equal to </w:t>
      </w:r>
      <w:r w:rsidRPr="00A87780">
        <w:rPr>
          <w:i/>
          <w:iCs/>
        </w:rPr>
        <w:t>n</w:t>
      </w:r>
      <w:r w:rsidRPr="00A87780">
        <w:rPr>
          <w:i/>
          <w:iCs/>
          <w:vertAlign w:val="subscript"/>
        </w:rPr>
        <w:t>CQI_ref =</w:t>
      </w:r>
      <w:r w:rsidRPr="00FB419B">
        <w:rPr>
          <w:color w:val="FF0000"/>
          <w:position w:val="-16"/>
          <w:u w:val="single"/>
        </w:rPr>
        <w:object w:dxaOrig="1140" w:dyaOrig="440" w14:anchorId="72E846B6">
          <v:shape id="_x0000_i1032" type="#_x0000_t75" style="width:45pt;height:18.75pt" o:ole="">
            <v:imagedata r:id="rId8" o:title=""/>
          </v:shape>
          <o:OLEObject Type="Embed" ProgID="Equation.DSMT4" ShapeID="_x0000_i1032" DrawAspect="Content" ObjectID="_1584563785" r:id="rId18"/>
        </w:object>
      </w:r>
      <w:r w:rsidRPr="00A87780">
        <w:t>, such that slot n-</w:t>
      </w:r>
      <w:r w:rsidRPr="00A87780">
        <w:rPr>
          <w:i/>
          <w:iCs/>
        </w:rPr>
        <w:t xml:space="preserve"> n</w:t>
      </w:r>
      <w:r w:rsidRPr="00A87780">
        <w:rPr>
          <w:i/>
          <w:iCs/>
          <w:vertAlign w:val="subscript"/>
        </w:rPr>
        <w:t xml:space="preserve">CQI_ref </w:t>
      </w:r>
      <w:r w:rsidRPr="00A87780">
        <w:t>corresponds to a valid downlink slot and where Z’ is the requirement for high latency CSI for normal complexity UE</w:t>
      </w:r>
    </w:p>
    <w:p w14:paraId="3EE5F47D" w14:textId="77777777" w:rsidR="006F11FA" w:rsidRDefault="006F11FA">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Do not require “casual triggering” of AP CSI reports with P/SP CSI-RS</w:t>
      </w:r>
    </w:p>
    <w:p w14:paraId="16E135CE" w14:textId="77777777" w:rsidR="006F11FA" w:rsidRDefault="006F11FA">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Support to activate SP-CSI on PUCCH report on inactive DL BWP. Once activated, the corresponding SP-CSI is transmitted once the associated BWP is activated.</w:t>
      </w:r>
    </w:p>
    <w:p w14:paraId="58D9E3DF" w14:textId="77777777" w:rsidR="006F11FA" w:rsidRDefault="006F11FA">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An SP-CSI report on PUSCH is considered de-activated upon both UL BWP and DL BWP switch and a new activation DCI is required to activate the SP-CSI reporting again</w:t>
      </w:r>
    </w:p>
    <w:p w14:paraId="60B357CF" w14:textId="11B99B8D" w:rsidR="00C01F33" w:rsidRPr="00790B99" w:rsidRDefault="0054355F" w:rsidP="0054355F">
      <w:pPr>
        <w:pStyle w:val="BodyText"/>
        <w:rPr>
          <w:b/>
          <w:bCs/>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3BC9304B" w14:textId="5DFB272D" w:rsidR="003A7EF3" w:rsidRDefault="006B2FE6" w:rsidP="00CE0424">
      <w:pPr>
        <w:pStyle w:val="Reference"/>
      </w:pPr>
      <w:bookmarkStart w:id="23" w:name="_Ref510613430"/>
      <w:r>
        <w:t>Chairman’s notes RAN1#92 Athens</w:t>
      </w:r>
      <w:bookmarkEnd w:id="23"/>
    </w:p>
    <w:p w14:paraId="071ADC97" w14:textId="1D8E0856" w:rsidR="006B2FE6" w:rsidRDefault="00C43CAF" w:rsidP="00DA3FCF">
      <w:pPr>
        <w:pStyle w:val="Reference"/>
      </w:pPr>
      <w:bookmarkStart w:id="24" w:name="_Ref510613440"/>
      <w:r>
        <w:t>RP-180595, “Rel-15 NR UE feature list”, 3GPP TSG RAN Meeting #79,</w:t>
      </w:r>
      <w:r w:rsidR="00B03267">
        <w:t xml:space="preserve"> </w:t>
      </w:r>
      <w:r>
        <w:t>Chennai, India, March 19 - 22, 2018</w:t>
      </w:r>
      <w:bookmarkEnd w:id="24"/>
    </w:p>
    <w:p w14:paraId="15F4919E" w14:textId="77777777" w:rsidR="00B03267" w:rsidRDefault="00B03267" w:rsidP="00B03267">
      <w:pPr>
        <w:pStyle w:val="Reference"/>
      </w:pPr>
      <w:bookmarkStart w:id="25" w:name="_Ref510801693"/>
      <w:r>
        <w:t>R1-1801452</w:t>
      </w:r>
      <w:r>
        <w:tab/>
      </w:r>
      <w:proofErr w:type="spellStart"/>
      <w:r>
        <w:t>Remianing</w:t>
      </w:r>
      <w:proofErr w:type="spellEnd"/>
      <w:r>
        <w:t xml:space="preserve"> issues on CSI reporting</w:t>
      </w:r>
      <w:r>
        <w:tab/>
        <w:t xml:space="preserve">Huawei, </w:t>
      </w:r>
      <w:proofErr w:type="spellStart"/>
      <w:r>
        <w:t>HiSilicon</w:t>
      </w:r>
      <w:bookmarkEnd w:id="25"/>
      <w:proofErr w:type="spellEnd"/>
    </w:p>
    <w:p w14:paraId="67E5054B" w14:textId="4F4E4BC9" w:rsidR="00AC3567" w:rsidRDefault="00AC3567" w:rsidP="00AC3567">
      <w:pPr>
        <w:pStyle w:val="Reference"/>
      </w:pPr>
      <w:bookmarkStart w:id="26" w:name="_Ref510781073"/>
      <w:r>
        <w:t>R1-1803243</w:t>
      </w:r>
      <w:r>
        <w:tab/>
        <w:t>Maintenance for CSI reporting</w:t>
      </w:r>
      <w:r>
        <w:tab/>
        <w:t>Qualcomm Incorporated</w:t>
      </w:r>
      <w:bookmarkEnd w:id="26"/>
    </w:p>
    <w:p w14:paraId="09BE32C4" w14:textId="0567D1A1" w:rsidR="00D94CCD" w:rsidRDefault="00D94CCD" w:rsidP="00D94CCD">
      <w:pPr>
        <w:pStyle w:val="Reference"/>
      </w:pPr>
      <w:bookmarkStart w:id="27" w:name="_Ref510813285"/>
      <w:r>
        <w:t>R1-1804978 “</w:t>
      </w:r>
      <w:r w:rsidRPr="00D94CCD">
        <w:t>Remaining issues on SP CSI reporting on PUSCH</w:t>
      </w:r>
      <w:r>
        <w:t xml:space="preserve">”, Ericsson, RAN1#92bis </w:t>
      </w:r>
      <w:proofErr w:type="spellStart"/>
      <w:r>
        <w:t>Sanya</w:t>
      </w:r>
      <w:proofErr w:type="spellEnd"/>
      <w:r>
        <w:t>, China</w:t>
      </w:r>
      <w:bookmarkEnd w:id="27"/>
    </w:p>
    <w:p w14:paraId="11CD60EB" w14:textId="05E95521" w:rsidR="00D94CCD" w:rsidRDefault="00D94CCD" w:rsidP="00D94CCD">
      <w:pPr>
        <w:pStyle w:val="Reference"/>
      </w:pPr>
      <w:bookmarkStart w:id="28" w:name="_Ref510813286"/>
      <w:r>
        <w:t>R1-1804979 “</w:t>
      </w:r>
      <w:r w:rsidRPr="00D94CCD">
        <w:t>Miscellaneous corrections and clarifications on CSI acquisition</w:t>
      </w:r>
      <w:r>
        <w:t xml:space="preserve">”, Ericsson, RAN1#92bis </w:t>
      </w:r>
      <w:proofErr w:type="spellStart"/>
      <w:r>
        <w:t>Sanya</w:t>
      </w:r>
      <w:proofErr w:type="spellEnd"/>
      <w:r>
        <w:t>, China</w:t>
      </w:r>
      <w:bookmarkEnd w:id="28"/>
    </w:p>
    <w:p w14:paraId="7AE1B99E" w14:textId="77777777" w:rsidR="00D94CCD" w:rsidRDefault="00D94CCD" w:rsidP="00CF53A0">
      <w:pPr>
        <w:pStyle w:val="Reference"/>
        <w:numPr>
          <w:ilvl w:val="0"/>
          <w:numId w:val="0"/>
        </w:numPr>
        <w:ind w:left="567"/>
      </w:pPr>
    </w:p>
    <w:p w14:paraId="6CE28D54" w14:textId="77777777" w:rsidR="00B03267" w:rsidRPr="00CE0424" w:rsidRDefault="00B03267" w:rsidP="006F11FA">
      <w:pPr>
        <w:pStyle w:val="Reference"/>
        <w:numPr>
          <w:ilvl w:val="0"/>
          <w:numId w:val="0"/>
        </w:numPr>
        <w:ind w:left="567"/>
      </w:pPr>
    </w:p>
    <w:sectPr w:rsidR="00B03267"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19CC2" w14:textId="77777777" w:rsidR="004B2FE7" w:rsidRDefault="004B2FE7">
      <w:r>
        <w:separator/>
      </w:r>
    </w:p>
  </w:endnote>
  <w:endnote w:type="continuationSeparator" w:id="0">
    <w:p w14:paraId="4F9A95C3" w14:textId="77777777" w:rsidR="004B2FE7" w:rsidRDefault="004B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391B6" w14:textId="77777777" w:rsidR="004B2FE7" w:rsidRDefault="004B2FE7">
      <w:r>
        <w:separator/>
      </w:r>
    </w:p>
  </w:footnote>
  <w:footnote w:type="continuationSeparator" w:id="0">
    <w:p w14:paraId="5AAD7A76" w14:textId="77777777" w:rsidR="004B2FE7" w:rsidRDefault="004B2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77706"/>
    <w:multiLevelType w:val="hybridMultilevel"/>
    <w:tmpl w:val="82EAB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41B30"/>
    <w:multiLevelType w:val="hybridMultilevel"/>
    <w:tmpl w:val="82EAB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AB5D6F"/>
    <w:multiLevelType w:val="hybridMultilevel"/>
    <w:tmpl w:val="4A4823D0"/>
    <w:lvl w:ilvl="0" w:tplc="0E7AD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7594A"/>
    <w:multiLevelType w:val="hybridMultilevel"/>
    <w:tmpl w:val="562EB0B8"/>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5"/>
  </w:num>
  <w:num w:numId="4">
    <w:abstractNumId w:val="16"/>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14"/>
  </w:num>
  <w:num w:numId="16">
    <w:abstractNumId w:val="22"/>
  </w:num>
  <w:num w:numId="17">
    <w:abstractNumId w:val="7"/>
  </w:num>
  <w:num w:numId="18">
    <w:abstractNumId w:val="4"/>
  </w:num>
  <w:num w:numId="19">
    <w:abstractNumId w:val="8"/>
  </w:num>
  <w:num w:numId="20">
    <w:abstractNumId w:val="19"/>
  </w:num>
  <w:num w:numId="21">
    <w:abstractNumId w:val="10"/>
  </w:num>
  <w:num w:numId="22">
    <w:abstractNumId w:val="6"/>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5D7"/>
    <w:rsid w:val="00007CDC"/>
    <w:rsid w:val="00011B28"/>
    <w:rsid w:val="00015D15"/>
    <w:rsid w:val="0002564D"/>
    <w:rsid w:val="00025ECA"/>
    <w:rsid w:val="00030B30"/>
    <w:rsid w:val="000325B8"/>
    <w:rsid w:val="00034C15"/>
    <w:rsid w:val="0003693A"/>
    <w:rsid w:val="00036BA1"/>
    <w:rsid w:val="00042009"/>
    <w:rsid w:val="000422E2"/>
    <w:rsid w:val="00042F22"/>
    <w:rsid w:val="000444EF"/>
    <w:rsid w:val="00052A07"/>
    <w:rsid w:val="000534E3"/>
    <w:rsid w:val="00053AB4"/>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EDE"/>
    <w:rsid w:val="00132FD0"/>
    <w:rsid w:val="001344C0"/>
    <w:rsid w:val="001346FA"/>
    <w:rsid w:val="00135252"/>
    <w:rsid w:val="00135A0D"/>
    <w:rsid w:val="00135F6D"/>
    <w:rsid w:val="00137AB5"/>
    <w:rsid w:val="00137F0B"/>
    <w:rsid w:val="001468F5"/>
    <w:rsid w:val="00151E23"/>
    <w:rsid w:val="001526E0"/>
    <w:rsid w:val="0015373E"/>
    <w:rsid w:val="001551B5"/>
    <w:rsid w:val="001642D1"/>
    <w:rsid w:val="001659C1"/>
    <w:rsid w:val="00172149"/>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4F5"/>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036"/>
    <w:rsid w:val="003143BD"/>
    <w:rsid w:val="003203ED"/>
    <w:rsid w:val="00322C9F"/>
    <w:rsid w:val="00324D23"/>
    <w:rsid w:val="00327997"/>
    <w:rsid w:val="00331751"/>
    <w:rsid w:val="00331B7B"/>
    <w:rsid w:val="00334579"/>
    <w:rsid w:val="00335858"/>
    <w:rsid w:val="00336BDA"/>
    <w:rsid w:val="00340B9A"/>
    <w:rsid w:val="00342BD7"/>
    <w:rsid w:val="003443EA"/>
    <w:rsid w:val="00346DB5"/>
    <w:rsid w:val="003477B1"/>
    <w:rsid w:val="00356A14"/>
    <w:rsid w:val="00357380"/>
    <w:rsid w:val="003602D9"/>
    <w:rsid w:val="003604CE"/>
    <w:rsid w:val="00370E47"/>
    <w:rsid w:val="003742AC"/>
    <w:rsid w:val="00374ADB"/>
    <w:rsid w:val="00377CE1"/>
    <w:rsid w:val="00385BF0"/>
    <w:rsid w:val="003939FF"/>
    <w:rsid w:val="00393A97"/>
    <w:rsid w:val="00395AA8"/>
    <w:rsid w:val="003A0E41"/>
    <w:rsid w:val="003A2223"/>
    <w:rsid w:val="003A2A0F"/>
    <w:rsid w:val="003A45A1"/>
    <w:rsid w:val="003A5B0A"/>
    <w:rsid w:val="003A6BAC"/>
    <w:rsid w:val="003A7EF3"/>
    <w:rsid w:val="003B159C"/>
    <w:rsid w:val="003B369F"/>
    <w:rsid w:val="003B36A3"/>
    <w:rsid w:val="003B7FE5"/>
    <w:rsid w:val="003C102D"/>
    <w:rsid w:val="003C11C8"/>
    <w:rsid w:val="003C2702"/>
    <w:rsid w:val="003C2A30"/>
    <w:rsid w:val="003C7806"/>
    <w:rsid w:val="003D109F"/>
    <w:rsid w:val="003D2478"/>
    <w:rsid w:val="003D2CFD"/>
    <w:rsid w:val="003D3C45"/>
    <w:rsid w:val="003D5B1F"/>
    <w:rsid w:val="003E15FA"/>
    <w:rsid w:val="003E55E4"/>
    <w:rsid w:val="003E74E3"/>
    <w:rsid w:val="003F05C7"/>
    <w:rsid w:val="003F2CD4"/>
    <w:rsid w:val="003F3D7B"/>
    <w:rsid w:val="003F6BBE"/>
    <w:rsid w:val="004000E8"/>
    <w:rsid w:val="00402AAF"/>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4386"/>
    <w:rsid w:val="004565D0"/>
    <w:rsid w:val="00457565"/>
    <w:rsid w:val="00457B71"/>
    <w:rsid w:val="00464932"/>
    <w:rsid w:val="004657D1"/>
    <w:rsid w:val="00465ABC"/>
    <w:rsid w:val="004669E2"/>
    <w:rsid w:val="00470C31"/>
    <w:rsid w:val="004734D0"/>
    <w:rsid w:val="0047556B"/>
    <w:rsid w:val="00477768"/>
    <w:rsid w:val="00492BC5"/>
    <w:rsid w:val="004964F1"/>
    <w:rsid w:val="004A16BC"/>
    <w:rsid w:val="004A2B94"/>
    <w:rsid w:val="004B2FE7"/>
    <w:rsid w:val="004B7C0C"/>
    <w:rsid w:val="004C1652"/>
    <w:rsid w:val="004C3898"/>
    <w:rsid w:val="004D36B1"/>
    <w:rsid w:val="004D6FF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55F"/>
    <w:rsid w:val="00546970"/>
    <w:rsid w:val="00554192"/>
    <w:rsid w:val="00554E19"/>
    <w:rsid w:val="00560B2C"/>
    <w:rsid w:val="0056121F"/>
    <w:rsid w:val="005719B2"/>
    <w:rsid w:val="00572505"/>
    <w:rsid w:val="00575DA6"/>
    <w:rsid w:val="00582809"/>
    <w:rsid w:val="00583D71"/>
    <w:rsid w:val="00584E62"/>
    <w:rsid w:val="0058798C"/>
    <w:rsid w:val="005900FA"/>
    <w:rsid w:val="005935A4"/>
    <w:rsid w:val="005948C2"/>
    <w:rsid w:val="00595DCA"/>
    <w:rsid w:val="0059779B"/>
    <w:rsid w:val="005A1B08"/>
    <w:rsid w:val="005A209A"/>
    <w:rsid w:val="005A5D3C"/>
    <w:rsid w:val="005A662D"/>
    <w:rsid w:val="005B35D7"/>
    <w:rsid w:val="005B392A"/>
    <w:rsid w:val="005B3AA3"/>
    <w:rsid w:val="005B6F83"/>
    <w:rsid w:val="005C1103"/>
    <w:rsid w:val="005C6DD7"/>
    <w:rsid w:val="005C74FB"/>
    <w:rsid w:val="005D1602"/>
    <w:rsid w:val="005E1326"/>
    <w:rsid w:val="005E385F"/>
    <w:rsid w:val="005E42B8"/>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D22"/>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6D1"/>
    <w:rsid w:val="00683ECE"/>
    <w:rsid w:val="006867CD"/>
    <w:rsid w:val="00687CFA"/>
    <w:rsid w:val="00695FC2"/>
    <w:rsid w:val="00696949"/>
    <w:rsid w:val="00697052"/>
    <w:rsid w:val="006A2EC3"/>
    <w:rsid w:val="006A46FB"/>
    <w:rsid w:val="006A5E28"/>
    <w:rsid w:val="006A6585"/>
    <w:rsid w:val="006A697B"/>
    <w:rsid w:val="006A7AFF"/>
    <w:rsid w:val="006B1816"/>
    <w:rsid w:val="006B2099"/>
    <w:rsid w:val="006B2FE6"/>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1FA"/>
    <w:rsid w:val="006F1B70"/>
    <w:rsid w:val="006F292A"/>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6884"/>
    <w:rsid w:val="00827D6F"/>
    <w:rsid w:val="008376AC"/>
    <w:rsid w:val="008444E8"/>
    <w:rsid w:val="00844E80"/>
    <w:rsid w:val="00846FE7"/>
    <w:rsid w:val="00856911"/>
    <w:rsid w:val="00865C9A"/>
    <w:rsid w:val="008677FD"/>
    <w:rsid w:val="008706D4"/>
    <w:rsid w:val="00870F8A"/>
    <w:rsid w:val="008719A4"/>
    <w:rsid w:val="00871D23"/>
    <w:rsid w:val="00874312"/>
    <w:rsid w:val="0087437C"/>
    <w:rsid w:val="00875CD7"/>
    <w:rsid w:val="00876B4D"/>
    <w:rsid w:val="00877F18"/>
    <w:rsid w:val="00884F44"/>
    <w:rsid w:val="00890AB5"/>
    <w:rsid w:val="00894A88"/>
    <w:rsid w:val="00895386"/>
    <w:rsid w:val="0089590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773F3"/>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0363"/>
    <w:rsid w:val="00A031D8"/>
    <w:rsid w:val="00A048A8"/>
    <w:rsid w:val="00A048BD"/>
    <w:rsid w:val="00A04F49"/>
    <w:rsid w:val="00A13A1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D1C"/>
    <w:rsid w:val="00A660AC"/>
    <w:rsid w:val="00A67E6C"/>
    <w:rsid w:val="00A71B99"/>
    <w:rsid w:val="00A72492"/>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3567"/>
    <w:rsid w:val="00AC49FB"/>
    <w:rsid w:val="00AC5A10"/>
    <w:rsid w:val="00AC6443"/>
    <w:rsid w:val="00AC75D1"/>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267"/>
    <w:rsid w:val="00B03374"/>
    <w:rsid w:val="00B05084"/>
    <w:rsid w:val="00B1415F"/>
    <w:rsid w:val="00B157F9"/>
    <w:rsid w:val="00B20256"/>
    <w:rsid w:val="00B20D09"/>
    <w:rsid w:val="00B243D4"/>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3AE7"/>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4EBA"/>
    <w:rsid w:val="00C154BB"/>
    <w:rsid w:val="00C16FE9"/>
    <w:rsid w:val="00C279B5"/>
    <w:rsid w:val="00C27C45"/>
    <w:rsid w:val="00C3719D"/>
    <w:rsid w:val="00C43CAF"/>
    <w:rsid w:val="00C54995"/>
    <w:rsid w:val="00C54D41"/>
    <w:rsid w:val="00C60783"/>
    <w:rsid w:val="00C64672"/>
    <w:rsid w:val="00C70697"/>
    <w:rsid w:val="00C72EF4"/>
    <w:rsid w:val="00C73DF5"/>
    <w:rsid w:val="00C75D2F"/>
    <w:rsid w:val="00C767BE"/>
    <w:rsid w:val="00C76E3C"/>
    <w:rsid w:val="00C81568"/>
    <w:rsid w:val="00C86DA5"/>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2380"/>
    <w:rsid w:val="00CC3EA0"/>
    <w:rsid w:val="00CC7B45"/>
    <w:rsid w:val="00CD0D9B"/>
    <w:rsid w:val="00CD1188"/>
    <w:rsid w:val="00CD2ED1"/>
    <w:rsid w:val="00CD337B"/>
    <w:rsid w:val="00CE0424"/>
    <w:rsid w:val="00CE53E3"/>
    <w:rsid w:val="00CE7561"/>
    <w:rsid w:val="00CF1354"/>
    <w:rsid w:val="00CF3B1F"/>
    <w:rsid w:val="00CF3BF6"/>
    <w:rsid w:val="00CF53A0"/>
    <w:rsid w:val="00CF625B"/>
    <w:rsid w:val="00CF687E"/>
    <w:rsid w:val="00D0349B"/>
    <w:rsid w:val="00D10249"/>
    <w:rsid w:val="00D115C3"/>
    <w:rsid w:val="00D11897"/>
    <w:rsid w:val="00D13135"/>
    <w:rsid w:val="00D13E4E"/>
    <w:rsid w:val="00D239A7"/>
    <w:rsid w:val="00D23F47"/>
    <w:rsid w:val="00D24793"/>
    <w:rsid w:val="00D31090"/>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048"/>
    <w:rsid w:val="00D8021F"/>
    <w:rsid w:val="00D80383"/>
    <w:rsid w:val="00D81B62"/>
    <w:rsid w:val="00D823C6"/>
    <w:rsid w:val="00D86CA3"/>
    <w:rsid w:val="00D871CE"/>
    <w:rsid w:val="00D9196D"/>
    <w:rsid w:val="00D92982"/>
    <w:rsid w:val="00D94CCD"/>
    <w:rsid w:val="00DA305E"/>
    <w:rsid w:val="00DA3FCF"/>
    <w:rsid w:val="00DA5417"/>
    <w:rsid w:val="00DA56E8"/>
    <w:rsid w:val="00DB0A9F"/>
    <w:rsid w:val="00DB377D"/>
    <w:rsid w:val="00DC2639"/>
    <w:rsid w:val="00DC2D36"/>
    <w:rsid w:val="00DC53EF"/>
    <w:rsid w:val="00DE5608"/>
    <w:rsid w:val="00DE58D0"/>
    <w:rsid w:val="00DE654F"/>
    <w:rsid w:val="00DF0B6E"/>
    <w:rsid w:val="00DF15E0"/>
    <w:rsid w:val="00DF37A0"/>
    <w:rsid w:val="00E0417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16"/>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273D"/>
    <w:rsid w:val="00EB4EA2"/>
    <w:rsid w:val="00EC27C6"/>
    <w:rsid w:val="00EC4207"/>
    <w:rsid w:val="00EC53AD"/>
    <w:rsid w:val="00EC5653"/>
    <w:rsid w:val="00EC71CE"/>
    <w:rsid w:val="00EC77A7"/>
    <w:rsid w:val="00ED1006"/>
    <w:rsid w:val="00EE59C8"/>
    <w:rsid w:val="00EF18FE"/>
    <w:rsid w:val="00EF5787"/>
    <w:rsid w:val="00EF60D0"/>
    <w:rsid w:val="00F0528D"/>
    <w:rsid w:val="00F06C67"/>
    <w:rsid w:val="00F06DFD"/>
    <w:rsid w:val="00F071D1"/>
    <w:rsid w:val="00F07533"/>
    <w:rsid w:val="00F07D55"/>
    <w:rsid w:val="00F10629"/>
    <w:rsid w:val="00F15FA5"/>
    <w:rsid w:val="00F209B7"/>
    <w:rsid w:val="00F216B9"/>
    <w:rsid w:val="00F2376F"/>
    <w:rsid w:val="00F243D8"/>
    <w:rsid w:val="00F30828"/>
    <w:rsid w:val="00F313D6"/>
    <w:rsid w:val="00F3222C"/>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18"/>
    <w:rsid w:val="00FB09DB"/>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basedOn w:val="Normal"/>
    <w:next w:val="Normal"/>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link w:val="Heading1"/>
    <w:rsid w:val="0054355F"/>
    <w:rPr>
      <w:rFonts w:ascii="Arial" w:hAnsi="Arial" w:cs="Arial"/>
      <w:sz w:val="32"/>
      <w:szCs w:val="36"/>
      <w:lang w:val="en-GB" w:eastAsia="zh-CN"/>
    </w:rPr>
  </w:style>
  <w:style w:type="paragraph" w:customStyle="1" w:styleId="B1">
    <w:name w:val="B1"/>
    <w:basedOn w:val="List"/>
    <w:rsid w:val="0054355F"/>
    <w:pPr>
      <w:spacing w:after="180"/>
      <w:jc w:val="left"/>
    </w:pPr>
    <w:rPr>
      <w:lang w:eastAsia="en-US"/>
    </w:rPr>
  </w:style>
  <w:style w:type="paragraph" w:customStyle="1" w:styleId="B2">
    <w:name w:val="B2"/>
    <w:basedOn w:val="List2"/>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rsid w:val="0054355F"/>
    <w:pPr>
      <w:jc w:val="center"/>
    </w:pPr>
  </w:style>
  <w:style w:type="paragraph" w:customStyle="1" w:styleId="TAH">
    <w:name w:val="TAH"/>
    <w:basedOn w:val="TAC"/>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rsid w:val="0054355F"/>
    <w:pPr>
      <w:keepNext/>
      <w:keepLines/>
      <w:spacing w:before="60" w:after="180"/>
      <w:jc w:val="center"/>
    </w:pPr>
    <w:rPr>
      <w:b/>
      <w:lang w:eastAsia="en-US"/>
    </w:rPr>
  </w:style>
  <w:style w:type="paragraph" w:customStyle="1" w:styleId="TF">
    <w:name w:val="TF"/>
    <w:basedOn w:val="TH"/>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13"/>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列出段落,?? ??,?????,????"/>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3GPPNormalText">
    <w:name w:val="3GPP Normal Text"/>
    <w:basedOn w:val="BodyText"/>
    <w:link w:val="3GPPNormalTextChar"/>
    <w:qFormat/>
    <w:rsid w:val="006B2FE6"/>
    <w:pPr>
      <w:overflowPunct/>
      <w:autoSpaceDE/>
      <w:autoSpaceDN/>
      <w:adjustRightInd/>
      <w:ind w:left="1440" w:hanging="1440"/>
      <w:textAlignment w:val="auto"/>
    </w:pPr>
    <w:rPr>
      <w:rFonts w:eastAsia="MS Mincho"/>
      <w:sz w:val="22"/>
      <w:szCs w:val="24"/>
      <w:lang w:val="x-none" w:eastAsia="x-none"/>
    </w:rPr>
  </w:style>
  <w:style w:type="character" w:customStyle="1" w:styleId="3GPPNormalTextChar">
    <w:name w:val="3GPP Normal Text Char"/>
    <w:link w:val="3GPPNormalText"/>
    <w:rsid w:val="006B2FE6"/>
    <w:rPr>
      <w:rFonts w:ascii="Times New Roman" w:eastAsia="MS Mincho" w:hAnsi="Times New Roman"/>
      <w:sz w:val="22"/>
      <w:szCs w:val="24"/>
      <w:lang w:val="x-none" w:eastAsia="x-none"/>
    </w:rPr>
  </w:style>
  <w:style w:type="paragraph" w:customStyle="1" w:styleId="StyleHeading1H1h1appheading1l1MemoHeading1h11h12h13h">
    <w:name w:val="Style Heading 1H1h1app heading 1l1Memo Heading 1h11h12h13h..."/>
    <w:basedOn w:val="Heading1"/>
    <w:rsid w:val="006B2FE6"/>
    <w:pPr>
      <w:keepNext w:val="0"/>
      <w:keepLines w:val="0"/>
      <w:widowControl w:val="0"/>
      <w:numPr>
        <w:numId w:val="16"/>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2060253">
      <w:bodyDiv w:val="1"/>
      <w:marLeft w:val="0"/>
      <w:marRight w:val="0"/>
      <w:marTop w:val="0"/>
      <w:marBottom w:val="0"/>
      <w:divBdr>
        <w:top w:val="none" w:sz="0" w:space="0" w:color="auto"/>
        <w:left w:val="none" w:sz="0" w:space="0" w:color="auto"/>
        <w:bottom w:val="none" w:sz="0" w:space="0" w:color="auto"/>
        <w:right w:val="none" w:sz="0" w:space="0" w:color="auto"/>
      </w:divBdr>
    </w:div>
    <w:div w:id="205168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9E950-1790-4650-9884-605F1D41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3288</Words>
  <Characters>18743</Characters>
  <Application>Microsoft Office Word</Application>
  <DocSecurity>0</DocSecurity>
  <Lines>156</Lines>
  <Paragraphs>43</Paragraphs>
  <ScaleCrop>false</ScaleCrop>
  <Company/>
  <LinksUpToDate>false</LinksUpToDate>
  <CharactersWithSpaces>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2018-04-06T21:49:00Z</dcterms:created>
  <dcterms:modified xsi:type="dcterms:W3CDTF">2018-04-06T21:50:00Z</dcterms:modified>
</cp:coreProperties>
</file>